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1264" w14:textId="77777777" w:rsidR="00D10E47" w:rsidRPr="00D10E47" w:rsidRDefault="00D10E47" w:rsidP="00D10E47">
      <w:pPr>
        <w:tabs>
          <w:tab w:val="left" w:pos="360"/>
        </w:tabs>
        <w:jc w:val="center"/>
        <w:rPr>
          <w:rFonts w:cstheme="minorHAnsi"/>
          <w:b/>
          <w:sz w:val="28"/>
          <w:szCs w:val="28"/>
          <w:u w:val="single"/>
        </w:rPr>
      </w:pPr>
      <w:r w:rsidRPr="00D10E47">
        <w:rPr>
          <w:rFonts w:cstheme="minorHAnsi"/>
          <w:b/>
          <w:sz w:val="28"/>
          <w:szCs w:val="28"/>
          <w:u w:val="single"/>
        </w:rPr>
        <w:t>Surlingham Parish Council</w:t>
      </w:r>
    </w:p>
    <w:p w14:paraId="76FD7987" w14:textId="316C6AB0" w:rsidR="009873C5" w:rsidRPr="00D10E47" w:rsidRDefault="009873C5" w:rsidP="009873C5">
      <w:pPr>
        <w:spacing w:after="0" w:line="240" w:lineRule="auto"/>
        <w:jc w:val="center"/>
        <w:rPr>
          <w:rFonts w:eastAsia="Times New Roman" w:cstheme="minorHAnsi"/>
          <w:b/>
          <w:bCs/>
          <w:lang w:eastAsia="en-GB"/>
        </w:rPr>
      </w:pPr>
      <w:r w:rsidRPr="00D10E47">
        <w:rPr>
          <w:rFonts w:eastAsia="Times New Roman" w:cstheme="minorHAnsi"/>
          <w:b/>
          <w:bCs/>
          <w:lang w:eastAsia="en-GB"/>
        </w:rPr>
        <w:t xml:space="preserve">Freedom of Information </w:t>
      </w:r>
      <w:r w:rsidR="0066068E" w:rsidRPr="00D10E47">
        <w:rPr>
          <w:rFonts w:eastAsia="Times New Roman" w:cstheme="minorHAnsi"/>
          <w:b/>
          <w:bCs/>
          <w:lang w:eastAsia="en-GB"/>
        </w:rPr>
        <w:t>and Publication Scheme</w:t>
      </w:r>
    </w:p>
    <w:p w14:paraId="752C15B8" w14:textId="77777777" w:rsidR="000B1F03" w:rsidRPr="00D10E47" w:rsidRDefault="000B1F03" w:rsidP="009873C5">
      <w:pPr>
        <w:spacing w:after="0" w:line="240" w:lineRule="auto"/>
        <w:jc w:val="center"/>
        <w:rPr>
          <w:rFonts w:eastAsia="Times New Roman" w:cstheme="minorHAnsi"/>
          <w:b/>
          <w:bCs/>
          <w:lang w:eastAsia="en-GB"/>
        </w:rPr>
      </w:pPr>
    </w:p>
    <w:tbl>
      <w:tblPr>
        <w:tblStyle w:val="TableGrid"/>
        <w:tblW w:w="6799" w:type="dxa"/>
        <w:jc w:val="center"/>
        <w:tblLook w:val="04A0" w:firstRow="1" w:lastRow="0" w:firstColumn="1" w:lastColumn="0" w:noHBand="0" w:noVBand="1"/>
      </w:tblPr>
      <w:tblGrid>
        <w:gridCol w:w="1980"/>
        <w:gridCol w:w="1417"/>
        <w:gridCol w:w="1985"/>
        <w:gridCol w:w="1417"/>
      </w:tblGrid>
      <w:tr w:rsidR="000B1F03" w:rsidRPr="00D10E47" w14:paraId="31CA63FE" w14:textId="77777777" w:rsidTr="008B26AF">
        <w:trPr>
          <w:jc w:val="center"/>
        </w:trPr>
        <w:tc>
          <w:tcPr>
            <w:tcW w:w="6799" w:type="dxa"/>
            <w:gridSpan w:val="4"/>
            <w:tcBorders>
              <w:top w:val="single" w:sz="4" w:space="0" w:color="auto"/>
              <w:left w:val="single" w:sz="4" w:space="0" w:color="auto"/>
              <w:bottom w:val="single" w:sz="4" w:space="0" w:color="auto"/>
              <w:right w:val="single" w:sz="4" w:space="0" w:color="auto"/>
            </w:tcBorders>
            <w:hideMark/>
          </w:tcPr>
          <w:p w14:paraId="374A206A" w14:textId="77777777" w:rsidR="000B1F03" w:rsidRPr="00D10E47" w:rsidRDefault="000B1F03">
            <w:pPr>
              <w:rPr>
                <w:rFonts w:cstheme="minorHAnsi"/>
                <w:b/>
              </w:rPr>
            </w:pPr>
            <w:r w:rsidRPr="00D10E47">
              <w:rPr>
                <w:rFonts w:cstheme="minorHAnsi"/>
                <w:b/>
              </w:rPr>
              <w:t>Document Control</w:t>
            </w:r>
          </w:p>
        </w:tc>
      </w:tr>
      <w:tr w:rsidR="00D10E47" w:rsidRPr="00D10E47" w14:paraId="656751FE" w14:textId="77777777" w:rsidTr="008B26AF">
        <w:trPr>
          <w:jc w:val="center"/>
        </w:trPr>
        <w:tc>
          <w:tcPr>
            <w:tcW w:w="1980" w:type="dxa"/>
            <w:tcBorders>
              <w:top w:val="single" w:sz="4" w:space="0" w:color="auto"/>
              <w:left w:val="single" w:sz="4" w:space="0" w:color="auto"/>
              <w:bottom w:val="single" w:sz="4" w:space="0" w:color="auto"/>
              <w:right w:val="single" w:sz="4" w:space="0" w:color="auto"/>
            </w:tcBorders>
            <w:hideMark/>
          </w:tcPr>
          <w:p w14:paraId="3C6AC6D0" w14:textId="41293C01" w:rsidR="00D10E47" w:rsidRPr="008B26AF" w:rsidRDefault="00D10E47">
            <w:pPr>
              <w:rPr>
                <w:rFonts w:cstheme="minorHAnsi"/>
                <w:b/>
              </w:rPr>
            </w:pPr>
            <w:r w:rsidRPr="008B26AF">
              <w:rPr>
                <w:rFonts w:cstheme="minorHAnsi"/>
                <w:b/>
              </w:rPr>
              <w:t>Adopted</w:t>
            </w:r>
            <w:r w:rsidR="008B26AF" w:rsidRPr="008B26AF">
              <w:rPr>
                <w:rFonts w:cstheme="minorHAnsi"/>
                <w:b/>
              </w:rPr>
              <w:t xml:space="preserve"> </w:t>
            </w:r>
          </w:p>
        </w:tc>
        <w:tc>
          <w:tcPr>
            <w:tcW w:w="1417" w:type="dxa"/>
            <w:tcBorders>
              <w:top w:val="single" w:sz="4" w:space="0" w:color="auto"/>
              <w:left w:val="single" w:sz="4" w:space="0" w:color="auto"/>
              <w:bottom w:val="single" w:sz="4" w:space="0" w:color="auto"/>
              <w:right w:val="single" w:sz="4" w:space="0" w:color="auto"/>
            </w:tcBorders>
          </w:tcPr>
          <w:p w14:paraId="6759F499" w14:textId="01DC6D40" w:rsidR="00D10E47" w:rsidRPr="00D10E47" w:rsidRDefault="008B26AF">
            <w:pPr>
              <w:rPr>
                <w:rFonts w:cstheme="minorHAnsi"/>
                <w:bCs/>
              </w:rPr>
            </w:pPr>
            <w:r>
              <w:rPr>
                <w:rFonts w:cstheme="minorHAnsi"/>
                <w:bCs/>
              </w:rPr>
              <w:t>June 2023</w:t>
            </w:r>
          </w:p>
        </w:tc>
        <w:tc>
          <w:tcPr>
            <w:tcW w:w="1985" w:type="dxa"/>
            <w:tcBorders>
              <w:top w:val="single" w:sz="4" w:space="0" w:color="auto"/>
              <w:left w:val="single" w:sz="4" w:space="0" w:color="auto"/>
              <w:bottom w:val="single" w:sz="4" w:space="0" w:color="auto"/>
              <w:right w:val="single" w:sz="4" w:space="0" w:color="auto"/>
            </w:tcBorders>
          </w:tcPr>
          <w:p w14:paraId="36F9E504" w14:textId="656BC53F" w:rsidR="00D10E47" w:rsidRPr="008B26AF" w:rsidRDefault="008B26AF" w:rsidP="000B1F03">
            <w:pPr>
              <w:rPr>
                <w:rFonts w:cstheme="minorHAnsi"/>
                <w:b/>
              </w:rPr>
            </w:pPr>
            <w:r w:rsidRPr="008B26AF">
              <w:rPr>
                <w:rFonts w:cstheme="minorHAnsi"/>
                <w:b/>
              </w:rPr>
              <w:t>Minutes reference</w:t>
            </w:r>
          </w:p>
        </w:tc>
        <w:tc>
          <w:tcPr>
            <w:tcW w:w="1417" w:type="dxa"/>
            <w:tcBorders>
              <w:top w:val="single" w:sz="4" w:space="0" w:color="auto"/>
              <w:left w:val="single" w:sz="4" w:space="0" w:color="auto"/>
              <w:bottom w:val="single" w:sz="4" w:space="0" w:color="auto"/>
              <w:right w:val="single" w:sz="4" w:space="0" w:color="auto"/>
            </w:tcBorders>
          </w:tcPr>
          <w:p w14:paraId="01098606" w14:textId="2E300286" w:rsidR="00D10E47" w:rsidRPr="00D10E47" w:rsidRDefault="00B66916" w:rsidP="000B1F03">
            <w:pPr>
              <w:rPr>
                <w:rFonts w:cstheme="minorHAnsi"/>
                <w:bCs/>
              </w:rPr>
            </w:pPr>
            <w:r>
              <w:rPr>
                <w:rFonts w:cstheme="minorHAnsi"/>
                <w:bCs/>
              </w:rPr>
              <w:t>23.28.5.1</w:t>
            </w:r>
          </w:p>
        </w:tc>
      </w:tr>
      <w:tr w:rsidR="008B26AF" w:rsidRPr="00D10E47" w14:paraId="7B43C90B" w14:textId="77777777" w:rsidTr="008B26AF">
        <w:trPr>
          <w:jc w:val="center"/>
        </w:trPr>
        <w:tc>
          <w:tcPr>
            <w:tcW w:w="1980" w:type="dxa"/>
          </w:tcPr>
          <w:p w14:paraId="47C177DB" w14:textId="77777777" w:rsidR="008B26AF" w:rsidRPr="008B26AF" w:rsidRDefault="008B26AF" w:rsidP="008B26AF">
            <w:pPr>
              <w:rPr>
                <w:rFonts w:cstheme="minorHAnsi"/>
                <w:b/>
              </w:rPr>
            </w:pPr>
            <w:r w:rsidRPr="008B26AF">
              <w:rPr>
                <w:rFonts w:cstheme="minorHAnsi"/>
                <w:b/>
              </w:rPr>
              <w:t>Last reviewed</w:t>
            </w:r>
          </w:p>
        </w:tc>
        <w:tc>
          <w:tcPr>
            <w:tcW w:w="1417" w:type="dxa"/>
          </w:tcPr>
          <w:p w14:paraId="641FF827" w14:textId="23BC3FBB" w:rsidR="008B26AF" w:rsidRPr="00D10E47" w:rsidRDefault="00B66916" w:rsidP="008B26AF">
            <w:pPr>
              <w:rPr>
                <w:rFonts w:cstheme="minorHAnsi"/>
              </w:rPr>
            </w:pPr>
            <w:r>
              <w:rPr>
                <w:rFonts w:cstheme="minorHAnsi"/>
              </w:rPr>
              <w:t>June 202</w:t>
            </w:r>
            <w:r w:rsidR="002A5AA9">
              <w:rPr>
                <w:rFonts w:cstheme="minorHAnsi"/>
              </w:rPr>
              <w:t>5</w:t>
            </w:r>
          </w:p>
        </w:tc>
        <w:tc>
          <w:tcPr>
            <w:tcW w:w="1985" w:type="dxa"/>
          </w:tcPr>
          <w:p w14:paraId="512E9E5D" w14:textId="0E2C6BBF" w:rsidR="008B26AF" w:rsidRPr="008B26AF" w:rsidRDefault="008B26AF" w:rsidP="008B26AF">
            <w:pPr>
              <w:ind w:left="720" w:hanging="720"/>
              <w:rPr>
                <w:rFonts w:cstheme="minorHAnsi"/>
                <w:b/>
              </w:rPr>
            </w:pPr>
            <w:r w:rsidRPr="008B26AF">
              <w:rPr>
                <w:rFonts w:cstheme="minorHAnsi"/>
                <w:b/>
              </w:rPr>
              <w:t>Minutes reference</w:t>
            </w:r>
          </w:p>
        </w:tc>
        <w:tc>
          <w:tcPr>
            <w:tcW w:w="1417" w:type="dxa"/>
          </w:tcPr>
          <w:p w14:paraId="397FEA14" w14:textId="31F0715F" w:rsidR="008B26AF" w:rsidRPr="00D10E47" w:rsidRDefault="002A5AA9" w:rsidP="008B26AF">
            <w:pPr>
              <w:ind w:left="720" w:hanging="720"/>
              <w:rPr>
                <w:rFonts w:cstheme="minorHAnsi"/>
              </w:rPr>
            </w:pPr>
            <w:r>
              <w:rPr>
                <w:rFonts w:cstheme="minorHAnsi"/>
              </w:rPr>
              <w:t>25.111.03</w:t>
            </w:r>
          </w:p>
        </w:tc>
      </w:tr>
      <w:tr w:rsidR="002A5AA9" w:rsidRPr="00D10E47" w14:paraId="39A09693" w14:textId="77777777" w:rsidTr="00B40661">
        <w:trPr>
          <w:jc w:val="center"/>
        </w:trPr>
        <w:tc>
          <w:tcPr>
            <w:tcW w:w="1980" w:type="dxa"/>
          </w:tcPr>
          <w:p w14:paraId="7284ABA5" w14:textId="77777777" w:rsidR="002A5AA9" w:rsidRPr="008B26AF" w:rsidRDefault="002A5AA9" w:rsidP="008B26AF">
            <w:pPr>
              <w:rPr>
                <w:rFonts w:cstheme="minorHAnsi"/>
                <w:b/>
              </w:rPr>
            </w:pPr>
            <w:r w:rsidRPr="008B26AF">
              <w:rPr>
                <w:rFonts w:cstheme="minorHAnsi"/>
                <w:b/>
              </w:rPr>
              <w:t>Next review date</w:t>
            </w:r>
          </w:p>
        </w:tc>
        <w:tc>
          <w:tcPr>
            <w:tcW w:w="4819" w:type="dxa"/>
            <w:gridSpan w:val="3"/>
          </w:tcPr>
          <w:p w14:paraId="0219FA36" w14:textId="209B1A04" w:rsidR="002A5AA9" w:rsidRPr="00D10E47" w:rsidRDefault="002A5AA9" w:rsidP="008B26AF">
            <w:pPr>
              <w:ind w:left="720" w:hanging="720"/>
              <w:rPr>
                <w:rFonts w:cstheme="minorHAnsi"/>
              </w:rPr>
            </w:pPr>
            <w:r>
              <w:rPr>
                <w:rFonts w:cstheme="minorHAnsi"/>
              </w:rPr>
              <w:t>June 2026</w:t>
            </w:r>
          </w:p>
        </w:tc>
      </w:tr>
    </w:tbl>
    <w:p w14:paraId="60BD5EA5" w14:textId="77777777" w:rsidR="009873C5" w:rsidRPr="00D10E47" w:rsidRDefault="009873C5" w:rsidP="009873C5">
      <w:pPr>
        <w:spacing w:after="0" w:line="240" w:lineRule="auto"/>
        <w:rPr>
          <w:rFonts w:eastAsia="Times New Roman" w:cstheme="minorHAnsi"/>
          <w:lang w:eastAsia="en-GB"/>
        </w:rPr>
      </w:pPr>
    </w:p>
    <w:p w14:paraId="5BE4B73B" w14:textId="2CAF0613"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This model publication scheme has been prepared and approved by the Information Commissioner.</w:t>
      </w:r>
      <w:r w:rsidR="00EE30AC">
        <w:rPr>
          <w:rFonts w:eastAsia="Times New Roman" w:cstheme="minorHAnsi"/>
          <w:lang w:eastAsia="en-GB"/>
        </w:rPr>
        <w:t xml:space="preserve"> </w:t>
      </w:r>
      <w:r w:rsidRPr="00D10E47">
        <w:rPr>
          <w:rFonts w:eastAsia="Times New Roman" w:cstheme="minorHAnsi"/>
          <w:lang w:eastAsia="en-GB"/>
        </w:rPr>
        <w:t>It may be adopted without modification by any public authority without further approval and will be valid until further notice.</w:t>
      </w:r>
      <w:r w:rsidR="00EE30AC">
        <w:rPr>
          <w:rFonts w:eastAsia="Times New Roman" w:cstheme="minorHAnsi"/>
          <w:lang w:eastAsia="en-GB"/>
        </w:rPr>
        <w:t xml:space="preserve"> </w:t>
      </w:r>
      <w:r w:rsidRPr="00D10E47">
        <w:rPr>
          <w:rFonts w:eastAsia="Times New Roman" w:cstheme="minorHAnsi"/>
          <w:lang w:eastAsia="en-GB"/>
        </w:rPr>
        <w:t>This publication scheme commits an authority to make information available to the public as part of its normal business activities.</w:t>
      </w:r>
      <w:r w:rsidR="00EE30AC">
        <w:rPr>
          <w:rFonts w:eastAsia="Times New Roman" w:cstheme="minorHAnsi"/>
          <w:lang w:eastAsia="en-GB"/>
        </w:rPr>
        <w:t xml:space="preserve"> </w:t>
      </w:r>
      <w:r w:rsidRPr="00D10E47">
        <w:rPr>
          <w:rFonts w:eastAsia="Times New Roman" w:cstheme="minorHAnsi"/>
          <w:lang w:eastAsia="en-GB"/>
        </w:rPr>
        <w:t>The information covered is included in the classes of information mentioned below, where this information is held by the authority.</w:t>
      </w:r>
      <w:r w:rsidR="00EE30AC">
        <w:rPr>
          <w:rFonts w:eastAsia="Times New Roman" w:cstheme="minorHAnsi"/>
          <w:lang w:eastAsia="en-GB"/>
        </w:rPr>
        <w:t xml:space="preserve"> </w:t>
      </w:r>
      <w:r w:rsidRPr="00D10E47">
        <w:rPr>
          <w:rFonts w:eastAsia="Times New Roman" w:cstheme="minorHAnsi"/>
          <w:lang w:eastAsia="en-GB"/>
        </w:rPr>
        <w:t>Additional assistance is provided to the definition of these classes in sector specific guidance manuals issued by the Information Commissioner.</w:t>
      </w:r>
    </w:p>
    <w:p w14:paraId="705643B9" w14:textId="77777777" w:rsidR="009873C5" w:rsidRPr="00D10E47" w:rsidRDefault="009873C5" w:rsidP="009873C5">
      <w:pPr>
        <w:spacing w:after="0" w:line="240" w:lineRule="auto"/>
        <w:rPr>
          <w:rFonts w:eastAsia="Times New Roman" w:cstheme="minorHAnsi"/>
          <w:lang w:eastAsia="en-GB"/>
        </w:rPr>
      </w:pPr>
    </w:p>
    <w:p w14:paraId="387102A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The scheme commits an authority: </w:t>
      </w:r>
    </w:p>
    <w:p w14:paraId="627E75AF" w14:textId="77777777" w:rsidR="009873C5" w:rsidRPr="00D10E47" w:rsidRDefault="009873C5" w:rsidP="009873C5">
      <w:pPr>
        <w:spacing w:after="0" w:line="240" w:lineRule="auto"/>
        <w:rPr>
          <w:rFonts w:eastAsia="Times New Roman" w:cstheme="minorHAnsi"/>
          <w:lang w:eastAsia="en-GB"/>
        </w:rPr>
      </w:pPr>
    </w:p>
    <w:p w14:paraId="2875B84E" w14:textId="77777777" w:rsidR="009873C5" w:rsidRPr="00D10E47" w:rsidRDefault="009873C5" w:rsidP="009873C5">
      <w:pPr>
        <w:numPr>
          <w:ilvl w:val="0"/>
          <w:numId w:val="1"/>
        </w:numPr>
        <w:spacing w:after="0" w:line="240" w:lineRule="auto"/>
        <w:rPr>
          <w:rFonts w:eastAsia="Times New Roman" w:cstheme="minorHAnsi"/>
          <w:lang w:eastAsia="en-GB"/>
        </w:rPr>
      </w:pPr>
      <w:r w:rsidRPr="00D10E47">
        <w:rPr>
          <w:rFonts w:eastAsia="Times New Roman" w:cstheme="minorHAnsi"/>
          <w:lang w:eastAsia="en-GB"/>
        </w:rPr>
        <w:t xml:space="preserve">To proactively publish or otherwise make available as a matter of routine, information, including environmental information, which is held by the authority and falls within the classifications below. </w:t>
      </w:r>
    </w:p>
    <w:p w14:paraId="472C5A3C" w14:textId="77777777" w:rsidR="009873C5" w:rsidRPr="00D10E47" w:rsidRDefault="009873C5" w:rsidP="009873C5">
      <w:pPr>
        <w:numPr>
          <w:ilvl w:val="0"/>
          <w:numId w:val="2"/>
        </w:numPr>
        <w:spacing w:after="0" w:line="240" w:lineRule="auto"/>
        <w:rPr>
          <w:rFonts w:eastAsia="Times New Roman" w:cstheme="minorHAnsi"/>
          <w:lang w:eastAsia="en-GB"/>
        </w:rPr>
      </w:pPr>
      <w:r w:rsidRPr="00D10E47">
        <w:rPr>
          <w:rFonts w:eastAsia="Times New Roman" w:cstheme="minorHAnsi"/>
          <w:lang w:eastAsia="en-GB"/>
        </w:rPr>
        <w:t xml:space="preserve">To specify the information which is held by the authority and falls within the classifications below. </w:t>
      </w:r>
    </w:p>
    <w:p w14:paraId="0B8E77BB" w14:textId="77777777" w:rsidR="009873C5" w:rsidRPr="00D10E47" w:rsidRDefault="009873C5" w:rsidP="009873C5">
      <w:pPr>
        <w:numPr>
          <w:ilvl w:val="0"/>
          <w:numId w:val="3"/>
        </w:numPr>
        <w:spacing w:after="0" w:line="240" w:lineRule="auto"/>
        <w:rPr>
          <w:rFonts w:eastAsia="Times New Roman" w:cstheme="minorHAnsi"/>
          <w:lang w:eastAsia="en-GB"/>
        </w:rPr>
      </w:pPr>
      <w:r w:rsidRPr="00D10E47">
        <w:rPr>
          <w:rFonts w:eastAsia="Times New Roman" w:cstheme="minorHAnsi"/>
          <w:lang w:eastAsia="en-GB"/>
        </w:rPr>
        <w:t xml:space="preserve">To proactively publish or otherwise make available as a matter of routine, information in line with the statements contained within this scheme. </w:t>
      </w:r>
    </w:p>
    <w:p w14:paraId="739402CB" w14:textId="77777777" w:rsidR="009873C5" w:rsidRPr="00D10E47" w:rsidRDefault="009873C5" w:rsidP="009873C5">
      <w:pPr>
        <w:numPr>
          <w:ilvl w:val="0"/>
          <w:numId w:val="3"/>
        </w:numPr>
        <w:spacing w:after="0" w:line="240" w:lineRule="auto"/>
        <w:rPr>
          <w:rFonts w:eastAsia="Times New Roman" w:cstheme="minorHAnsi"/>
          <w:lang w:eastAsia="en-GB"/>
        </w:rPr>
      </w:pPr>
      <w:r w:rsidRPr="00D10E47">
        <w:rPr>
          <w:rFonts w:eastAsia="Times New Roman" w:cstheme="minorHAnsi"/>
          <w:lang w:eastAsia="en-GB"/>
        </w:rPr>
        <w:t>To produce and publish the methods by which the specific information is made routinely available so that it can be easily identified and assessed by members of the public.</w:t>
      </w:r>
    </w:p>
    <w:p w14:paraId="103C18FD" w14:textId="77777777" w:rsidR="009873C5" w:rsidRPr="00D10E47" w:rsidRDefault="009873C5" w:rsidP="009873C5">
      <w:pPr>
        <w:numPr>
          <w:ilvl w:val="0"/>
          <w:numId w:val="4"/>
        </w:numPr>
        <w:spacing w:after="0" w:line="240" w:lineRule="auto"/>
        <w:rPr>
          <w:rFonts w:eastAsia="Times New Roman" w:cstheme="minorHAnsi"/>
          <w:lang w:eastAsia="en-GB"/>
        </w:rPr>
      </w:pPr>
      <w:r w:rsidRPr="00D10E47">
        <w:rPr>
          <w:rFonts w:eastAsia="Times New Roman" w:cstheme="minorHAnsi"/>
          <w:lang w:eastAsia="en-GB"/>
        </w:rPr>
        <w:t xml:space="preserve">To review and update on a regular basis the information the authority makes available under this scheme. </w:t>
      </w:r>
    </w:p>
    <w:p w14:paraId="6C976378" w14:textId="77777777" w:rsidR="009873C5" w:rsidRPr="00D10E47" w:rsidRDefault="009873C5" w:rsidP="009873C5">
      <w:pPr>
        <w:numPr>
          <w:ilvl w:val="0"/>
          <w:numId w:val="5"/>
        </w:numPr>
        <w:spacing w:after="0" w:line="240" w:lineRule="auto"/>
        <w:rPr>
          <w:rFonts w:eastAsia="Times New Roman" w:cstheme="minorHAnsi"/>
          <w:lang w:eastAsia="en-GB"/>
        </w:rPr>
      </w:pPr>
      <w:r w:rsidRPr="00D10E47">
        <w:rPr>
          <w:rFonts w:eastAsia="Times New Roman" w:cstheme="minorHAnsi"/>
          <w:lang w:eastAsia="en-GB"/>
        </w:rPr>
        <w:t xml:space="preserve">To produce a schedule of any fees charged for access to information which is made proactively available. </w:t>
      </w:r>
    </w:p>
    <w:p w14:paraId="06CFF054" w14:textId="77777777" w:rsidR="009873C5" w:rsidRPr="00D10E47" w:rsidRDefault="009873C5" w:rsidP="009873C5">
      <w:pPr>
        <w:numPr>
          <w:ilvl w:val="0"/>
          <w:numId w:val="5"/>
        </w:numPr>
        <w:spacing w:after="0" w:line="240" w:lineRule="auto"/>
        <w:rPr>
          <w:rFonts w:eastAsia="Times New Roman" w:cstheme="minorHAnsi"/>
          <w:lang w:eastAsia="en-GB"/>
        </w:rPr>
      </w:pPr>
      <w:r w:rsidRPr="00D10E47">
        <w:rPr>
          <w:rFonts w:eastAsia="Times New Roman" w:cstheme="minorHAnsi"/>
          <w:lang w:eastAsia="en-GB"/>
        </w:rPr>
        <w:t>To make this publication scheme available to the public.</w:t>
      </w:r>
    </w:p>
    <w:p w14:paraId="72437232" w14:textId="76E2AEE2" w:rsidR="009873C5" w:rsidRPr="00D10E47" w:rsidRDefault="009873C5" w:rsidP="009873C5">
      <w:pPr>
        <w:numPr>
          <w:ilvl w:val="0"/>
          <w:numId w:val="6"/>
        </w:numPr>
        <w:spacing w:after="0" w:line="240" w:lineRule="auto"/>
        <w:rPr>
          <w:rFonts w:eastAsia="Times New Roman" w:cstheme="minorHAnsi"/>
          <w:lang w:eastAsia="en-GB"/>
        </w:rPr>
      </w:pPr>
      <w:r w:rsidRPr="00D10E47">
        <w:rPr>
          <w:rFonts w:eastAsia="Times New Roman" w:cstheme="minorHAnsi"/>
          <w:lang w:eastAsia="en-GB"/>
        </w:rPr>
        <w:t>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Model publication scheme Model publication scheme Version 1.2 20151023 2 authority is the only owner, to make the information available for re-use under the terms of the Re-use of Public Sector Information Regulations 2015, if they apply, and otherwise under the terms of the Freedom of Information Act section 19.</w:t>
      </w:r>
      <w:r w:rsidR="00EE30AC">
        <w:rPr>
          <w:rFonts w:eastAsia="Times New Roman" w:cstheme="minorHAnsi"/>
          <w:lang w:eastAsia="en-GB"/>
        </w:rPr>
        <w:t xml:space="preserve"> </w:t>
      </w:r>
      <w:r w:rsidRPr="00D10E47">
        <w:rPr>
          <w:rFonts w:eastAsia="Times New Roman" w:cstheme="minorHAnsi"/>
          <w:lang w:eastAsia="en-GB"/>
        </w:rPr>
        <w:t>The term ‘dataset’ is defined in section 11(5) of the Freedom of Information Act.</w:t>
      </w:r>
      <w:r w:rsidR="00EE30AC">
        <w:rPr>
          <w:rFonts w:eastAsia="Times New Roman" w:cstheme="minorHAnsi"/>
          <w:lang w:eastAsia="en-GB"/>
        </w:rPr>
        <w:t xml:space="preserve"> </w:t>
      </w:r>
      <w:r w:rsidRPr="00D10E47">
        <w:rPr>
          <w:rFonts w:eastAsia="Times New Roman" w:cstheme="minorHAnsi"/>
          <w:lang w:eastAsia="en-GB"/>
        </w:rPr>
        <w:t xml:space="preserve">The term ‘relevant copyright work’ is defined in section 19(8) of that Act. </w:t>
      </w:r>
    </w:p>
    <w:p w14:paraId="2080E466" w14:textId="77777777" w:rsidR="009873C5" w:rsidRPr="00D10E47" w:rsidRDefault="009873C5" w:rsidP="009873C5">
      <w:pPr>
        <w:spacing w:after="0" w:line="240" w:lineRule="auto"/>
        <w:rPr>
          <w:rFonts w:eastAsia="Times New Roman" w:cstheme="minorHAnsi"/>
          <w:lang w:eastAsia="en-GB"/>
        </w:rPr>
      </w:pPr>
    </w:p>
    <w:p w14:paraId="0BC6D6D4" w14:textId="77777777" w:rsidR="009873C5" w:rsidRPr="00D10E47" w:rsidRDefault="009873C5" w:rsidP="009873C5">
      <w:pPr>
        <w:spacing w:after="0" w:line="240" w:lineRule="auto"/>
        <w:rPr>
          <w:rFonts w:eastAsia="Times New Roman" w:cstheme="minorHAnsi"/>
          <w:b/>
          <w:bCs/>
          <w:u w:val="single"/>
          <w:lang w:eastAsia="en-GB"/>
        </w:rPr>
      </w:pPr>
      <w:r w:rsidRPr="00D10E47">
        <w:rPr>
          <w:rFonts w:eastAsia="Times New Roman" w:cstheme="minorHAnsi"/>
          <w:b/>
          <w:bCs/>
          <w:u w:val="single"/>
          <w:lang w:eastAsia="en-GB"/>
        </w:rPr>
        <w:t xml:space="preserve">Classes of information </w:t>
      </w:r>
    </w:p>
    <w:p w14:paraId="662C3836" w14:textId="77777777" w:rsidR="009873C5" w:rsidRPr="00D10E47" w:rsidRDefault="009873C5" w:rsidP="009873C5">
      <w:pPr>
        <w:spacing w:after="0" w:line="240" w:lineRule="auto"/>
        <w:rPr>
          <w:rFonts w:eastAsia="Times New Roman" w:cstheme="minorHAnsi"/>
          <w:b/>
          <w:bCs/>
          <w:lang w:eastAsia="en-GB"/>
        </w:rPr>
      </w:pPr>
    </w:p>
    <w:p w14:paraId="49756E7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bCs/>
          <w:lang w:eastAsia="en-GB"/>
        </w:rPr>
        <w:t>Who we are and what we do</w:t>
      </w:r>
      <w:r w:rsidRPr="00D10E47">
        <w:rPr>
          <w:rFonts w:eastAsia="Times New Roman" w:cstheme="minorHAnsi"/>
          <w:lang w:eastAsia="en-GB"/>
        </w:rPr>
        <w:t xml:space="preserve">. </w:t>
      </w:r>
    </w:p>
    <w:p w14:paraId="391BDF4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Organisational information, locations and contacts, constitutional and legal governance. </w:t>
      </w:r>
    </w:p>
    <w:p w14:paraId="7D51F0B9" w14:textId="77777777" w:rsidR="009873C5" w:rsidRPr="00D10E47" w:rsidRDefault="009873C5" w:rsidP="009873C5">
      <w:pPr>
        <w:spacing w:after="0" w:line="240" w:lineRule="auto"/>
        <w:rPr>
          <w:rFonts w:eastAsia="Times New Roman" w:cstheme="minorHAnsi"/>
          <w:lang w:eastAsia="en-GB"/>
        </w:rPr>
      </w:pPr>
    </w:p>
    <w:p w14:paraId="4B8CD70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bCs/>
          <w:lang w:eastAsia="en-GB"/>
        </w:rPr>
        <w:t>What we spend and how we spend it</w:t>
      </w:r>
      <w:r w:rsidRPr="00D10E47">
        <w:rPr>
          <w:rFonts w:eastAsia="Times New Roman" w:cstheme="minorHAnsi"/>
          <w:lang w:eastAsia="en-GB"/>
        </w:rPr>
        <w:t xml:space="preserve">. </w:t>
      </w:r>
    </w:p>
    <w:p w14:paraId="7522F2A6"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Financial information relating to projected and actual income and expenditure, tendering, procurement and contracts.</w:t>
      </w:r>
    </w:p>
    <w:p w14:paraId="58C3BDD8" w14:textId="77777777" w:rsidR="00C74150" w:rsidRPr="00D10E47" w:rsidRDefault="00C74150" w:rsidP="009873C5">
      <w:pPr>
        <w:spacing w:after="0" w:line="240" w:lineRule="auto"/>
        <w:rPr>
          <w:rFonts w:eastAsia="Times New Roman" w:cstheme="minorHAnsi"/>
          <w:b/>
          <w:bCs/>
          <w:lang w:eastAsia="en-GB"/>
        </w:rPr>
      </w:pPr>
    </w:p>
    <w:p w14:paraId="6856E4E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bCs/>
          <w:lang w:eastAsia="en-GB"/>
        </w:rPr>
        <w:t>What our priorities are and how we are doing</w:t>
      </w:r>
      <w:r w:rsidRPr="00D10E47">
        <w:rPr>
          <w:rFonts w:eastAsia="Times New Roman" w:cstheme="minorHAnsi"/>
          <w:lang w:eastAsia="en-GB"/>
        </w:rPr>
        <w:t>.</w:t>
      </w:r>
    </w:p>
    <w:p w14:paraId="68985F29"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Strategy and performance information, plans, assessments, inspections and reviews. </w:t>
      </w:r>
    </w:p>
    <w:p w14:paraId="3887A1A7" w14:textId="77777777" w:rsidR="009873C5" w:rsidRPr="00D10E47" w:rsidRDefault="009873C5" w:rsidP="009873C5">
      <w:pPr>
        <w:spacing w:after="0" w:line="240" w:lineRule="auto"/>
        <w:rPr>
          <w:rFonts w:eastAsia="Times New Roman" w:cstheme="minorHAnsi"/>
          <w:lang w:eastAsia="en-GB"/>
        </w:rPr>
      </w:pPr>
    </w:p>
    <w:p w14:paraId="465163E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bCs/>
          <w:lang w:eastAsia="en-GB"/>
        </w:rPr>
        <w:t>How we make decisions</w:t>
      </w:r>
      <w:r w:rsidRPr="00D10E47">
        <w:rPr>
          <w:rFonts w:eastAsia="Times New Roman" w:cstheme="minorHAnsi"/>
          <w:lang w:eastAsia="en-GB"/>
        </w:rPr>
        <w:t xml:space="preserve">. </w:t>
      </w:r>
    </w:p>
    <w:p w14:paraId="3B716AE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Policy proposals and decisions. Decision making processes, internal criteria and procedures, consultations.</w:t>
      </w:r>
    </w:p>
    <w:p w14:paraId="091F1AA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 </w:t>
      </w:r>
    </w:p>
    <w:p w14:paraId="094E4061"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bCs/>
          <w:lang w:eastAsia="en-GB"/>
        </w:rPr>
        <w:t>Our policies and procedures</w:t>
      </w:r>
      <w:r w:rsidRPr="00D10E47">
        <w:rPr>
          <w:rFonts w:eastAsia="Times New Roman" w:cstheme="minorHAnsi"/>
          <w:lang w:eastAsia="en-GB"/>
        </w:rPr>
        <w:t xml:space="preserve">. </w:t>
      </w:r>
    </w:p>
    <w:p w14:paraId="1A08763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Current written protocols for delivering our functions and responsibilities. </w:t>
      </w:r>
    </w:p>
    <w:p w14:paraId="51AB3567" w14:textId="77777777" w:rsidR="009873C5" w:rsidRPr="00D10E47" w:rsidRDefault="009873C5" w:rsidP="009873C5">
      <w:pPr>
        <w:spacing w:after="0" w:line="240" w:lineRule="auto"/>
        <w:rPr>
          <w:rFonts w:eastAsia="Times New Roman" w:cstheme="minorHAnsi"/>
          <w:lang w:eastAsia="en-GB"/>
        </w:rPr>
      </w:pPr>
    </w:p>
    <w:p w14:paraId="302C971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bCs/>
          <w:lang w:eastAsia="en-GB"/>
        </w:rPr>
        <w:t>Lists and registers</w:t>
      </w:r>
      <w:r w:rsidRPr="00D10E47">
        <w:rPr>
          <w:rFonts w:eastAsia="Times New Roman" w:cstheme="minorHAnsi"/>
          <w:lang w:eastAsia="en-GB"/>
        </w:rPr>
        <w:t xml:space="preserve">. </w:t>
      </w:r>
    </w:p>
    <w:p w14:paraId="39AC6189"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Information held in registers required by law and other lists and registers relating to the functions of the authority. </w:t>
      </w:r>
    </w:p>
    <w:p w14:paraId="2526900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bCs/>
          <w:lang w:eastAsia="en-GB"/>
        </w:rPr>
        <w:t>The services we offer</w:t>
      </w:r>
      <w:r w:rsidRPr="00D10E47">
        <w:rPr>
          <w:rFonts w:eastAsia="Times New Roman" w:cstheme="minorHAnsi"/>
          <w:lang w:eastAsia="en-GB"/>
        </w:rPr>
        <w:t xml:space="preserve">. </w:t>
      </w:r>
    </w:p>
    <w:p w14:paraId="536F119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Advice and guidance, booklets and leaflets, transactions and media releases. A description of the services offered. </w:t>
      </w:r>
    </w:p>
    <w:p w14:paraId="670198A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The classes of information will not generally include: </w:t>
      </w:r>
    </w:p>
    <w:p w14:paraId="434B1D1C" w14:textId="77777777" w:rsidR="009873C5" w:rsidRPr="00D10E47" w:rsidRDefault="009873C5" w:rsidP="009873C5">
      <w:pPr>
        <w:numPr>
          <w:ilvl w:val="0"/>
          <w:numId w:val="7"/>
        </w:numPr>
        <w:spacing w:after="0" w:line="240" w:lineRule="auto"/>
        <w:rPr>
          <w:rFonts w:eastAsia="Times New Roman" w:cstheme="minorHAnsi"/>
          <w:lang w:eastAsia="en-GB"/>
        </w:rPr>
      </w:pPr>
      <w:r w:rsidRPr="00D10E47">
        <w:rPr>
          <w:rFonts w:eastAsia="Times New Roman" w:cstheme="minorHAnsi"/>
          <w:lang w:eastAsia="en-GB"/>
        </w:rPr>
        <w:t>Information the disclosure of which is prevented by law, or exempt under the Freedom of Information Act, or is otherwise properly considered to be protected from disclosure.</w:t>
      </w:r>
    </w:p>
    <w:p w14:paraId="33A8831B" w14:textId="77777777" w:rsidR="009873C5" w:rsidRPr="00D10E47" w:rsidRDefault="009873C5" w:rsidP="009873C5">
      <w:pPr>
        <w:numPr>
          <w:ilvl w:val="0"/>
          <w:numId w:val="8"/>
        </w:numPr>
        <w:spacing w:after="0" w:line="240" w:lineRule="auto"/>
        <w:rPr>
          <w:rFonts w:eastAsia="Times New Roman" w:cstheme="minorHAnsi"/>
          <w:lang w:eastAsia="en-GB"/>
        </w:rPr>
      </w:pPr>
      <w:r w:rsidRPr="00D10E47">
        <w:rPr>
          <w:rFonts w:eastAsia="Times New Roman" w:cstheme="minorHAnsi"/>
          <w:lang w:eastAsia="en-GB"/>
        </w:rPr>
        <w:t xml:space="preserve">Information in draft form. </w:t>
      </w:r>
    </w:p>
    <w:p w14:paraId="62BA64AB" w14:textId="7A9A4503" w:rsidR="009873C5" w:rsidRPr="00D10E47" w:rsidRDefault="009873C5" w:rsidP="009873C5">
      <w:pPr>
        <w:numPr>
          <w:ilvl w:val="0"/>
          <w:numId w:val="9"/>
        </w:numPr>
        <w:spacing w:after="0" w:line="240" w:lineRule="auto"/>
        <w:rPr>
          <w:rFonts w:eastAsia="Times New Roman" w:cstheme="minorHAnsi"/>
          <w:lang w:eastAsia="en-GB"/>
        </w:rPr>
      </w:pPr>
      <w:r w:rsidRPr="00D10E47">
        <w:rPr>
          <w:rFonts w:eastAsia="Times New Roman" w:cstheme="minorHAnsi"/>
          <w:lang w:eastAsia="en-GB"/>
        </w:rPr>
        <w:t xml:space="preserve">Information that is no longer readily available as it is contained in files that have been placed in archive </w:t>
      </w:r>
      <w:r w:rsidR="00E06298" w:rsidRPr="00D10E47">
        <w:rPr>
          <w:rFonts w:eastAsia="Times New Roman" w:cstheme="minorHAnsi"/>
          <w:lang w:eastAsia="en-GB"/>
        </w:rPr>
        <w:t>storage or</w:t>
      </w:r>
      <w:r w:rsidRPr="00D10E47">
        <w:rPr>
          <w:rFonts w:eastAsia="Times New Roman" w:cstheme="minorHAnsi"/>
          <w:lang w:eastAsia="en-GB"/>
        </w:rPr>
        <w:t xml:space="preserve"> is difficult to access for similar reasons. Model publication scheme Model publicatio</w:t>
      </w:r>
      <w:r w:rsidR="0066068E" w:rsidRPr="00D10E47">
        <w:rPr>
          <w:rFonts w:eastAsia="Times New Roman" w:cstheme="minorHAnsi"/>
          <w:lang w:eastAsia="en-GB"/>
        </w:rPr>
        <w:t>n scheme Version 1.2 20151023 3.</w:t>
      </w:r>
    </w:p>
    <w:p w14:paraId="23B4E75D" w14:textId="77777777" w:rsidR="009873C5" w:rsidRPr="00D10E47" w:rsidRDefault="009873C5" w:rsidP="009873C5">
      <w:pPr>
        <w:spacing w:after="0" w:line="240" w:lineRule="auto"/>
        <w:rPr>
          <w:rFonts w:eastAsia="Times New Roman" w:cstheme="minorHAnsi"/>
          <w:lang w:eastAsia="en-GB"/>
        </w:rPr>
      </w:pPr>
    </w:p>
    <w:p w14:paraId="6E1C9C32" w14:textId="77777777" w:rsidR="009873C5" w:rsidRPr="00D10E47" w:rsidRDefault="009873C5" w:rsidP="009873C5">
      <w:pPr>
        <w:spacing w:after="0" w:line="240" w:lineRule="auto"/>
        <w:rPr>
          <w:rFonts w:eastAsia="Times New Roman" w:cstheme="minorHAnsi"/>
          <w:b/>
          <w:bCs/>
          <w:u w:val="single"/>
          <w:lang w:eastAsia="en-GB"/>
        </w:rPr>
      </w:pPr>
      <w:r w:rsidRPr="00D10E47">
        <w:rPr>
          <w:rFonts w:eastAsia="Times New Roman" w:cstheme="minorHAnsi"/>
          <w:b/>
          <w:bCs/>
          <w:u w:val="single"/>
          <w:lang w:eastAsia="en-GB"/>
        </w:rPr>
        <w:t xml:space="preserve">The method by which information published under this scheme will be made available </w:t>
      </w:r>
    </w:p>
    <w:p w14:paraId="5AA119F5" w14:textId="77777777" w:rsidR="009873C5" w:rsidRPr="00D10E47" w:rsidRDefault="009873C5" w:rsidP="009873C5">
      <w:pPr>
        <w:spacing w:after="0" w:line="240" w:lineRule="auto"/>
        <w:rPr>
          <w:rFonts w:eastAsia="Times New Roman" w:cstheme="minorHAnsi"/>
          <w:lang w:eastAsia="en-GB"/>
        </w:rPr>
      </w:pPr>
    </w:p>
    <w:p w14:paraId="716DA624" w14:textId="311F3BF3"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The authority will indicate clearly to the public what information is covered by this scheme and how it can be obtained.</w:t>
      </w:r>
      <w:r w:rsidR="00EE30AC">
        <w:rPr>
          <w:rFonts w:eastAsia="Times New Roman" w:cstheme="minorHAnsi"/>
          <w:lang w:eastAsia="en-GB"/>
        </w:rPr>
        <w:t xml:space="preserve"> </w:t>
      </w:r>
      <w:r w:rsidRPr="00D10E47">
        <w:rPr>
          <w:rFonts w:eastAsia="Times New Roman" w:cstheme="minorHAnsi"/>
          <w:lang w:eastAsia="en-GB"/>
        </w:rPr>
        <w:t>Where it is within the capability of a public authority, information will be provided on a website.</w:t>
      </w:r>
      <w:r w:rsidR="00EE30AC">
        <w:rPr>
          <w:rFonts w:eastAsia="Times New Roman" w:cstheme="minorHAnsi"/>
          <w:lang w:eastAsia="en-GB"/>
        </w:rPr>
        <w:t xml:space="preserve"> </w:t>
      </w:r>
      <w:r w:rsidRPr="00D10E47">
        <w:rPr>
          <w:rFonts w:eastAsia="Times New Roman" w:cstheme="minorHAnsi"/>
          <w:lang w:eastAsia="en-GB"/>
        </w:rPr>
        <w:t xml:space="preserve">Where it is impracticable to make information available on a website or when an individual does not wish to access the information by the website, a public authority will indicate how information can be obtained by other means and provide it by those means. </w:t>
      </w:r>
    </w:p>
    <w:p w14:paraId="168BA0A0" w14:textId="77777777" w:rsidR="009873C5" w:rsidRPr="00D10E47" w:rsidRDefault="009873C5" w:rsidP="009873C5">
      <w:pPr>
        <w:spacing w:after="0" w:line="240" w:lineRule="auto"/>
        <w:rPr>
          <w:rFonts w:eastAsia="Times New Roman" w:cstheme="minorHAnsi"/>
          <w:lang w:eastAsia="en-GB"/>
        </w:rPr>
      </w:pPr>
    </w:p>
    <w:p w14:paraId="059DE32F" w14:textId="3E1728B3"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In exceptional circumstances some information may be available only by viewing in person.</w:t>
      </w:r>
      <w:r w:rsidR="00EE30AC">
        <w:rPr>
          <w:rFonts w:eastAsia="Times New Roman" w:cstheme="minorHAnsi"/>
          <w:lang w:eastAsia="en-GB"/>
        </w:rPr>
        <w:t xml:space="preserve"> </w:t>
      </w:r>
      <w:r w:rsidRPr="00D10E47">
        <w:rPr>
          <w:rFonts w:eastAsia="Times New Roman" w:cstheme="minorHAnsi"/>
          <w:lang w:eastAsia="en-GB"/>
        </w:rPr>
        <w:t>Where this manner is specified, contact details will be provided.</w:t>
      </w:r>
      <w:r w:rsidR="00EE30AC">
        <w:rPr>
          <w:rFonts w:eastAsia="Times New Roman" w:cstheme="minorHAnsi"/>
          <w:lang w:eastAsia="en-GB"/>
        </w:rPr>
        <w:t xml:space="preserve"> </w:t>
      </w:r>
      <w:r w:rsidRPr="00D10E47">
        <w:rPr>
          <w:rFonts w:eastAsia="Times New Roman" w:cstheme="minorHAnsi"/>
          <w:lang w:eastAsia="en-GB"/>
        </w:rPr>
        <w:t xml:space="preserve">An appointment to view the information will be arranged within a reasonable timescale. </w:t>
      </w:r>
    </w:p>
    <w:p w14:paraId="15213960" w14:textId="77777777" w:rsidR="009873C5" w:rsidRPr="00D10E47" w:rsidRDefault="009873C5" w:rsidP="009873C5">
      <w:pPr>
        <w:spacing w:after="0" w:line="240" w:lineRule="auto"/>
        <w:rPr>
          <w:rFonts w:eastAsia="Times New Roman" w:cstheme="minorHAnsi"/>
          <w:lang w:eastAsia="en-GB"/>
        </w:rPr>
      </w:pPr>
    </w:p>
    <w:p w14:paraId="36A2CD4D" w14:textId="09E7BC14"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Information will be provided in the language in which it is held or in such other language that is legally required.</w:t>
      </w:r>
      <w:r w:rsidR="00EE30AC">
        <w:rPr>
          <w:rFonts w:eastAsia="Times New Roman" w:cstheme="minorHAnsi"/>
          <w:lang w:eastAsia="en-GB"/>
        </w:rPr>
        <w:t xml:space="preserve"> </w:t>
      </w:r>
      <w:r w:rsidRPr="00D10E47">
        <w:rPr>
          <w:rFonts w:eastAsia="Times New Roman" w:cstheme="minorHAnsi"/>
          <w:lang w:eastAsia="en-GB"/>
        </w:rPr>
        <w:t xml:space="preserve">Where an authority is legally required to translate any information, it will do so. </w:t>
      </w:r>
    </w:p>
    <w:p w14:paraId="1EAACA02" w14:textId="77777777" w:rsidR="009873C5" w:rsidRPr="00D10E47" w:rsidRDefault="009873C5" w:rsidP="009873C5">
      <w:pPr>
        <w:spacing w:after="0" w:line="240" w:lineRule="auto"/>
        <w:rPr>
          <w:rFonts w:eastAsia="Times New Roman" w:cstheme="minorHAnsi"/>
          <w:lang w:eastAsia="en-GB"/>
        </w:rPr>
      </w:pPr>
    </w:p>
    <w:p w14:paraId="191469B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Obligations under disability and discrimination legislation and any other legislation to provide information in other forms and formats will be adhered to when providing information in accordance with this scheme. </w:t>
      </w:r>
    </w:p>
    <w:p w14:paraId="3F27A9A1" w14:textId="77777777" w:rsidR="009873C5" w:rsidRPr="00D10E47" w:rsidRDefault="009873C5" w:rsidP="009873C5">
      <w:pPr>
        <w:spacing w:after="0" w:line="240" w:lineRule="auto"/>
        <w:rPr>
          <w:rFonts w:eastAsia="Times New Roman" w:cstheme="minorHAnsi"/>
          <w:lang w:eastAsia="en-GB"/>
        </w:rPr>
      </w:pPr>
    </w:p>
    <w:p w14:paraId="6FA368C4" w14:textId="77777777" w:rsidR="009873C5" w:rsidRPr="00D10E47" w:rsidRDefault="009873C5" w:rsidP="009873C5">
      <w:pPr>
        <w:spacing w:after="0" w:line="240" w:lineRule="auto"/>
        <w:rPr>
          <w:rFonts w:eastAsia="Times New Roman" w:cstheme="minorHAnsi"/>
          <w:b/>
          <w:bCs/>
          <w:u w:val="single"/>
          <w:lang w:eastAsia="en-GB"/>
        </w:rPr>
      </w:pPr>
      <w:r w:rsidRPr="00D10E47">
        <w:rPr>
          <w:rFonts w:eastAsia="Times New Roman" w:cstheme="minorHAnsi"/>
          <w:b/>
          <w:bCs/>
          <w:u w:val="single"/>
          <w:lang w:eastAsia="en-GB"/>
        </w:rPr>
        <w:t xml:space="preserve">Charges which may be made for information published under this scheme </w:t>
      </w:r>
    </w:p>
    <w:p w14:paraId="6AF71AE4" w14:textId="77777777" w:rsidR="009873C5" w:rsidRPr="00D10E47" w:rsidRDefault="009873C5" w:rsidP="009873C5">
      <w:pPr>
        <w:spacing w:after="0" w:line="240" w:lineRule="auto"/>
        <w:rPr>
          <w:rFonts w:eastAsia="Times New Roman" w:cstheme="minorHAnsi"/>
          <w:lang w:eastAsia="en-GB"/>
        </w:rPr>
      </w:pPr>
    </w:p>
    <w:p w14:paraId="24CF880D" w14:textId="652CEF03"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The purpose of this scheme is to make the maximum amount of information readily available at minimum inconvenience and cost to the public.</w:t>
      </w:r>
      <w:r w:rsidR="00EE30AC">
        <w:rPr>
          <w:rFonts w:eastAsia="Times New Roman" w:cstheme="minorHAnsi"/>
          <w:lang w:eastAsia="en-GB"/>
        </w:rPr>
        <w:t xml:space="preserve"> </w:t>
      </w:r>
      <w:r w:rsidRPr="00D10E47">
        <w:rPr>
          <w:rFonts w:eastAsia="Times New Roman" w:cstheme="minorHAnsi"/>
          <w:lang w:eastAsia="en-GB"/>
        </w:rPr>
        <w:t xml:space="preserve">Charges made by the authority for routinely published material will be justified and transparent and kept to a minimum. </w:t>
      </w:r>
    </w:p>
    <w:p w14:paraId="48A331D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Material which is published and accessed on a website will be provided free of charge. </w:t>
      </w:r>
    </w:p>
    <w:p w14:paraId="37BCCEA4" w14:textId="77777777" w:rsidR="009873C5" w:rsidRPr="00D10E47" w:rsidRDefault="009873C5" w:rsidP="009873C5">
      <w:pPr>
        <w:spacing w:after="0" w:line="240" w:lineRule="auto"/>
        <w:rPr>
          <w:rFonts w:eastAsia="Times New Roman" w:cstheme="minorHAnsi"/>
          <w:lang w:eastAsia="en-GB"/>
        </w:rPr>
      </w:pPr>
    </w:p>
    <w:p w14:paraId="61503DDF"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Charges may be made for information subject to a charging regime specified by Parliament. </w:t>
      </w:r>
    </w:p>
    <w:p w14:paraId="5E627B1D" w14:textId="77777777" w:rsidR="009873C5" w:rsidRPr="00D10E47" w:rsidRDefault="009873C5" w:rsidP="009873C5">
      <w:pPr>
        <w:spacing w:after="0" w:line="240" w:lineRule="auto"/>
        <w:rPr>
          <w:rFonts w:eastAsia="Times New Roman" w:cstheme="minorHAnsi"/>
          <w:lang w:eastAsia="en-GB"/>
        </w:rPr>
      </w:pPr>
    </w:p>
    <w:p w14:paraId="0319DEF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Charges may be made for actual disbursements incurred such as: </w:t>
      </w:r>
    </w:p>
    <w:p w14:paraId="128BF5B0" w14:textId="77777777" w:rsidR="009873C5" w:rsidRPr="00D10E47" w:rsidRDefault="009873C5" w:rsidP="009873C5">
      <w:pPr>
        <w:numPr>
          <w:ilvl w:val="0"/>
          <w:numId w:val="10"/>
        </w:numPr>
        <w:spacing w:after="0" w:line="240" w:lineRule="auto"/>
        <w:rPr>
          <w:rFonts w:eastAsia="Times New Roman" w:cstheme="minorHAnsi"/>
          <w:lang w:eastAsia="en-GB"/>
        </w:rPr>
      </w:pPr>
      <w:r w:rsidRPr="00D10E47">
        <w:rPr>
          <w:rFonts w:eastAsia="Times New Roman" w:cstheme="minorHAnsi"/>
          <w:lang w:eastAsia="en-GB"/>
        </w:rPr>
        <w:t xml:space="preserve">photocopying </w:t>
      </w:r>
    </w:p>
    <w:p w14:paraId="1E5D24C1" w14:textId="77777777" w:rsidR="009873C5" w:rsidRPr="00D10E47" w:rsidRDefault="009873C5" w:rsidP="009873C5">
      <w:pPr>
        <w:numPr>
          <w:ilvl w:val="0"/>
          <w:numId w:val="11"/>
        </w:numPr>
        <w:spacing w:after="0" w:line="240" w:lineRule="auto"/>
        <w:rPr>
          <w:rFonts w:eastAsia="Times New Roman" w:cstheme="minorHAnsi"/>
          <w:lang w:eastAsia="en-GB"/>
        </w:rPr>
      </w:pPr>
      <w:r w:rsidRPr="00D10E47">
        <w:rPr>
          <w:rFonts w:eastAsia="Times New Roman" w:cstheme="minorHAnsi"/>
          <w:lang w:eastAsia="en-GB"/>
        </w:rPr>
        <w:t xml:space="preserve">postage and packaging </w:t>
      </w:r>
    </w:p>
    <w:p w14:paraId="7657B2FD" w14:textId="77777777" w:rsidR="009873C5" w:rsidRPr="00D10E47" w:rsidRDefault="009873C5" w:rsidP="009873C5">
      <w:pPr>
        <w:numPr>
          <w:ilvl w:val="0"/>
          <w:numId w:val="12"/>
        </w:numPr>
        <w:spacing w:after="0" w:line="240" w:lineRule="auto"/>
        <w:rPr>
          <w:rFonts w:eastAsia="Times New Roman" w:cstheme="minorHAnsi"/>
          <w:lang w:eastAsia="en-GB"/>
        </w:rPr>
      </w:pPr>
      <w:r w:rsidRPr="00D10E47">
        <w:rPr>
          <w:rFonts w:eastAsia="Times New Roman" w:cstheme="minorHAnsi"/>
          <w:lang w:eastAsia="en-GB"/>
        </w:rPr>
        <w:t xml:space="preserve">the costs directly incurred as a result of viewing information </w:t>
      </w:r>
    </w:p>
    <w:p w14:paraId="1D7A7A90" w14:textId="77777777" w:rsidR="009873C5" w:rsidRPr="00D10E47" w:rsidRDefault="009873C5" w:rsidP="009873C5">
      <w:pPr>
        <w:spacing w:after="0" w:line="240" w:lineRule="auto"/>
        <w:rPr>
          <w:rFonts w:eastAsia="Times New Roman" w:cstheme="minorHAnsi"/>
          <w:lang w:eastAsia="en-GB"/>
        </w:rPr>
      </w:pPr>
    </w:p>
    <w:p w14:paraId="7EBCBA74"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2949F3AC" w14:textId="77777777" w:rsidR="009873C5" w:rsidRPr="00D10E47" w:rsidRDefault="009873C5" w:rsidP="009873C5">
      <w:pPr>
        <w:spacing w:after="0" w:line="240" w:lineRule="auto"/>
        <w:rPr>
          <w:rFonts w:eastAsia="Times New Roman" w:cstheme="minorHAnsi"/>
          <w:lang w:eastAsia="en-GB"/>
        </w:rPr>
      </w:pPr>
    </w:p>
    <w:p w14:paraId="1515C6F5" w14:textId="596EB7F2"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Charges may also be made for making datasets (or parts of datasets) that are relevant copyright works available for re-use.</w:t>
      </w:r>
      <w:r w:rsidR="00EE30AC">
        <w:rPr>
          <w:rFonts w:eastAsia="Times New Roman" w:cstheme="minorHAnsi"/>
          <w:lang w:eastAsia="en-GB"/>
        </w:rPr>
        <w:t xml:space="preserve"> </w:t>
      </w:r>
      <w:r w:rsidRPr="00D10E47">
        <w:rPr>
          <w:rFonts w:eastAsia="Times New Roman" w:cstheme="minorHAnsi"/>
          <w:lang w:eastAsia="en-GB"/>
        </w:rPr>
        <w:t xml:space="preserve">These charges will be in accordance with the terms of the Re-use of Public Sector Information Regulations 2015, where they apply, or with regulations made under section 11B of the Freedom of Information Act, or with other statutory powers of the public authority. </w:t>
      </w:r>
    </w:p>
    <w:p w14:paraId="7F7E64B0" w14:textId="77777777" w:rsidR="009873C5" w:rsidRPr="00D10E47" w:rsidRDefault="009873C5" w:rsidP="009873C5">
      <w:pPr>
        <w:spacing w:after="0" w:line="240" w:lineRule="auto"/>
        <w:rPr>
          <w:rFonts w:eastAsia="Times New Roman" w:cstheme="minorHAnsi"/>
          <w:lang w:eastAsia="en-GB"/>
        </w:rPr>
      </w:pPr>
    </w:p>
    <w:p w14:paraId="2EE9C34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lastRenderedPageBreak/>
        <w:t xml:space="preserve">If a charge is to be made, confirmation of the payment due will be given before the information is provided. Payment may be requested prior to provision of the information. </w:t>
      </w:r>
    </w:p>
    <w:p w14:paraId="58F540B3" w14:textId="77777777" w:rsidR="009873C5" w:rsidRPr="00D10E47" w:rsidRDefault="009873C5" w:rsidP="009873C5">
      <w:pPr>
        <w:spacing w:after="0" w:line="240" w:lineRule="auto"/>
        <w:rPr>
          <w:rFonts w:eastAsia="Times New Roman" w:cstheme="minorHAnsi"/>
          <w:lang w:eastAsia="en-GB"/>
        </w:rPr>
      </w:pPr>
    </w:p>
    <w:p w14:paraId="53BFFEEC" w14:textId="77777777" w:rsidR="009873C5" w:rsidRPr="00D10E47" w:rsidRDefault="009873C5" w:rsidP="009873C5">
      <w:pPr>
        <w:spacing w:after="0" w:line="240" w:lineRule="auto"/>
        <w:rPr>
          <w:rFonts w:eastAsia="Times New Roman" w:cstheme="minorHAnsi"/>
          <w:b/>
          <w:bCs/>
          <w:u w:val="single"/>
          <w:lang w:eastAsia="en-GB"/>
        </w:rPr>
      </w:pPr>
      <w:r w:rsidRPr="00D10E47">
        <w:rPr>
          <w:rFonts w:eastAsia="Times New Roman" w:cstheme="minorHAnsi"/>
          <w:b/>
          <w:bCs/>
          <w:u w:val="single"/>
          <w:lang w:eastAsia="en-GB"/>
        </w:rPr>
        <w:t xml:space="preserve">Written requests </w:t>
      </w:r>
    </w:p>
    <w:p w14:paraId="07A39328" w14:textId="77777777" w:rsidR="009873C5" w:rsidRPr="00D10E47" w:rsidRDefault="009873C5" w:rsidP="009873C5">
      <w:pPr>
        <w:spacing w:after="0" w:line="240" w:lineRule="auto"/>
        <w:rPr>
          <w:rFonts w:eastAsia="Times New Roman" w:cstheme="minorHAnsi"/>
          <w:lang w:eastAsia="en-GB"/>
        </w:rPr>
      </w:pPr>
    </w:p>
    <w:p w14:paraId="29511CD4" w14:textId="77777777" w:rsidR="0066068E"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Information held by a public authority that is not published under this scheme can be requested in writing, when its provision will be considered in accordance with the provisions of the Freedom of Information Act.</w:t>
      </w:r>
    </w:p>
    <w:p w14:paraId="27CBCCCE" w14:textId="70C460E6" w:rsidR="009873C5" w:rsidRPr="00D10E47" w:rsidRDefault="009873C5" w:rsidP="009873C5">
      <w:pPr>
        <w:spacing w:after="0" w:line="240" w:lineRule="auto"/>
        <w:rPr>
          <w:rFonts w:eastAsia="Times New Roman" w:cstheme="minorHAnsi"/>
          <w:b/>
          <w:color w:val="000000"/>
          <w:lang w:eastAsia="en-GB"/>
        </w:rPr>
      </w:pPr>
      <w:r w:rsidRPr="00D10E47">
        <w:rPr>
          <w:rFonts w:eastAsia="Times New Roman" w:cstheme="minorHAnsi"/>
          <w:b/>
          <w:color w:val="000000"/>
          <w:lang w:eastAsia="en-GB"/>
        </w:rPr>
        <w:t xml:space="preserve">Information available from </w:t>
      </w:r>
      <w:r w:rsidR="00224D8C" w:rsidRPr="00D10E47">
        <w:rPr>
          <w:rFonts w:eastAsia="Times New Roman" w:cstheme="minorHAnsi"/>
          <w:b/>
          <w:color w:val="000000"/>
          <w:lang w:eastAsia="en-GB"/>
        </w:rPr>
        <w:t xml:space="preserve">Surlingham </w:t>
      </w:r>
      <w:r w:rsidRPr="00D10E47">
        <w:rPr>
          <w:rFonts w:eastAsia="Times New Roman" w:cstheme="minorHAnsi"/>
          <w:b/>
          <w:color w:val="000000"/>
          <w:lang w:eastAsia="en-GB"/>
        </w:rPr>
        <w:t>Parish Council under the Model Publication Scheme</w:t>
      </w:r>
    </w:p>
    <w:p w14:paraId="507CC1DE" w14:textId="77777777" w:rsidR="009873C5" w:rsidRPr="00D10E47" w:rsidRDefault="009873C5" w:rsidP="009873C5">
      <w:pPr>
        <w:spacing w:after="0" w:line="240" w:lineRule="auto"/>
        <w:rPr>
          <w:rFonts w:eastAsia="Times New Roman" w:cstheme="minorHAnsi"/>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559"/>
        <w:gridCol w:w="1843"/>
      </w:tblGrid>
      <w:tr w:rsidR="009873C5" w:rsidRPr="00D10E47" w14:paraId="0B6E4BA7" w14:textId="77777777" w:rsidTr="0066068E">
        <w:tc>
          <w:tcPr>
            <w:tcW w:w="7054" w:type="dxa"/>
            <w:shd w:val="clear" w:color="auto" w:fill="auto"/>
          </w:tcPr>
          <w:p w14:paraId="5D2642FB"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b/>
                <w:lang w:eastAsia="en-GB"/>
              </w:rPr>
              <w:t xml:space="preserve">Information to be published </w:t>
            </w:r>
          </w:p>
        </w:tc>
        <w:tc>
          <w:tcPr>
            <w:tcW w:w="1559" w:type="dxa"/>
            <w:shd w:val="clear" w:color="auto" w:fill="auto"/>
          </w:tcPr>
          <w:p w14:paraId="1FE46F27" w14:textId="77777777" w:rsidR="009873C5" w:rsidRPr="00D10E47" w:rsidRDefault="009873C5" w:rsidP="009873C5">
            <w:pPr>
              <w:spacing w:after="0" w:line="240" w:lineRule="auto"/>
              <w:rPr>
                <w:rFonts w:eastAsia="Times New Roman" w:cstheme="minorHAnsi"/>
                <w:b/>
                <w:lang w:eastAsia="en-GB"/>
              </w:rPr>
            </w:pPr>
            <w:r w:rsidRPr="00D10E47">
              <w:rPr>
                <w:rFonts w:eastAsia="Times New Roman" w:cstheme="minorHAnsi"/>
                <w:b/>
                <w:lang w:eastAsia="en-GB"/>
              </w:rPr>
              <w:t>How the information can be obtained</w:t>
            </w:r>
          </w:p>
        </w:tc>
        <w:tc>
          <w:tcPr>
            <w:tcW w:w="1843" w:type="dxa"/>
            <w:shd w:val="clear" w:color="auto" w:fill="auto"/>
          </w:tcPr>
          <w:p w14:paraId="1988E816" w14:textId="77777777" w:rsidR="009873C5" w:rsidRPr="00D10E47" w:rsidRDefault="009873C5" w:rsidP="009873C5">
            <w:pPr>
              <w:spacing w:after="0" w:line="240" w:lineRule="auto"/>
              <w:rPr>
                <w:rFonts w:eastAsia="Times New Roman" w:cstheme="minorHAnsi"/>
                <w:b/>
                <w:lang w:eastAsia="en-GB"/>
              </w:rPr>
            </w:pPr>
            <w:r w:rsidRPr="00D10E47">
              <w:rPr>
                <w:rFonts w:eastAsia="Times New Roman" w:cstheme="minorHAnsi"/>
                <w:b/>
                <w:lang w:eastAsia="en-GB"/>
              </w:rPr>
              <w:t>Cost</w:t>
            </w:r>
          </w:p>
          <w:p w14:paraId="343C6152" w14:textId="77777777" w:rsidR="009873C5" w:rsidRPr="00D10E47" w:rsidRDefault="009873C5" w:rsidP="009873C5">
            <w:pPr>
              <w:spacing w:after="0" w:line="240" w:lineRule="auto"/>
              <w:rPr>
                <w:rFonts w:eastAsia="Times New Roman" w:cstheme="minorHAnsi"/>
                <w:lang w:eastAsia="en-GB"/>
              </w:rPr>
            </w:pPr>
          </w:p>
        </w:tc>
      </w:tr>
      <w:tr w:rsidR="009873C5" w:rsidRPr="00D10E47" w14:paraId="6CF076E5" w14:textId="77777777" w:rsidTr="0066068E">
        <w:tc>
          <w:tcPr>
            <w:tcW w:w="10456" w:type="dxa"/>
            <w:gridSpan w:val="3"/>
            <w:shd w:val="clear" w:color="auto" w:fill="F2F2F2"/>
          </w:tcPr>
          <w:p w14:paraId="2158F660"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b/>
                <w:lang w:eastAsia="en-GB"/>
              </w:rPr>
              <w:t>Class1 - Who we are and what we do</w:t>
            </w:r>
          </w:p>
        </w:tc>
      </w:tr>
      <w:tr w:rsidR="009873C5" w:rsidRPr="00D10E47" w14:paraId="0CA6762D" w14:textId="77777777" w:rsidTr="0066068E">
        <w:tc>
          <w:tcPr>
            <w:tcW w:w="7054" w:type="dxa"/>
            <w:shd w:val="clear" w:color="auto" w:fill="auto"/>
          </w:tcPr>
          <w:p w14:paraId="600E2DF8"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Organisational information, structures, locations and contacts</w:t>
            </w:r>
          </w:p>
          <w:p w14:paraId="1B0669D3"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This will be current information only</w:t>
            </w:r>
          </w:p>
        </w:tc>
        <w:tc>
          <w:tcPr>
            <w:tcW w:w="1559" w:type="dxa"/>
            <w:shd w:val="clear" w:color="auto" w:fill="auto"/>
          </w:tcPr>
          <w:p w14:paraId="6016784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59101CB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5A2AA72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315B0A4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3788B177" w14:textId="77777777" w:rsidTr="0066068E">
        <w:tc>
          <w:tcPr>
            <w:tcW w:w="7054" w:type="dxa"/>
            <w:shd w:val="clear" w:color="auto" w:fill="auto"/>
          </w:tcPr>
          <w:p w14:paraId="69106626"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Who’s who on the Council and its Committees</w:t>
            </w:r>
          </w:p>
        </w:tc>
        <w:tc>
          <w:tcPr>
            <w:tcW w:w="1559" w:type="dxa"/>
            <w:shd w:val="clear" w:color="auto" w:fill="auto"/>
          </w:tcPr>
          <w:p w14:paraId="352BBCC9"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69F643F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2799FF26"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59DE12E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0C66FE65" w14:textId="77777777" w:rsidTr="0066068E">
        <w:tc>
          <w:tcPr>
            <w:tcW w:w="7054" w:type="dxa"/>
            <w:shd w:val="clear" w:color="auto" w:fill="auto"/>
          </w:tcPr>
          <w:p w14:paraId="120CF1E2"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Contact details for Parish Clerk and Council members (named contacts where possible with telephone number and email address (if used))</w:t>
            </w:r>
          </w:p>
        </w:tc>
        <w:tc>
          <w:tcPr>
            <w:tcW w:w="1559" w:type="dxa"/>
            <w:shd w:val="clear" w:color="auto" w:fill="auto"/>
          </w:tcPr>
          <w:p w14:paraId="15A821C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6E257FE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2FA79C6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4C26ED36"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5D1E44CD" w14:textId="77777777" w:rsidTr="0066068E">
        <w:tc>
          <w:tcPr>
            <w:tcW w:w="7054" w:type="dxa"/>
            <w:shd w:val="clear" w:color="auto" w:fill="auto"/>
          </w:tcPr>
          <w:p w14:paraId="663A30FF"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Location of main Council office and accessibility details</w:t>
            </w:r>
          </w:p>
        </w:tc>
        <w:tc>
          <w:tcPr>
            <w:tcW w:w="1559" w:type="dxa"/>
            <w:shd w:val="clear" w:color="auto" w:fill="auto"/>
          </w:tcPr>
          <w:p w14:paraId="61768B5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1BCC673E"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0BA178D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4CA47B6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73066993" w14:textId="77777777" w:rsidTr="0066068E">
        <w:tc>
          <w:tcPr>
            <w:tcW w:w="7054" w:type="dxa"/>
            <w:shd w:val="clear" w:color="auto" w:fill="auto"/>
          </w:tcPr>
          <w:p w14:paraId="6D426362"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Staffing structure</w:t>
            </w:r>
          </w:p>
        </w:tc>
        <w:tc>
          <w:tcPr>
            <w:tcW w:w="1559" w:type="dxa"/>
            <w:shd w:val="clear" w:color="auto" w:fill="auto"/>
          </w:tcPr>
          <w:p w14:paraId="26EB8A8F"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352F4F6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 p per A4 sheet</w:t>
            </w:r>
          </w:p>
        </w:tc>
      </w:tr>
      <w:tr w:rsidR="009873C5" w:rsidRPr="00D10E47" w14:paraId="0B4FD540" w14:textId="77777777" w:rsidTr="0066068E">
        <w:tc>
          <w:tcPr>
            <w:tcW w:w="10456" w:type="dxa"/>
            <w:gridSpan w:val="3"/>
            <w:shd w:val="clear" w:color="auto" w:fill="F2F2F2"/>
          </w:tcPr>
          <w:p w14:paraId="580D24F6"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b/>
                <w:lang w:eastAsia="en-GB"/>
              </w:rPr>
              <w:t>Class 2 – What we spend and how we spend it</w:t>
            </w:r>
          </w:p>
        </w:tc>
      </w:tr>
      <w:tr w:rsidR="009873C5" w:rsidRPr="00D10E47" w14:paraId="6808C646" w14:textId="77777777" w:rsidTr="0066068E">
        <w:tc>
          <w:tcPr>
            <w:tcW w:w="7054" w:type="dxa"/>
            <w:shd w:val="clear" w:color="auto" w:fill="auto"/>
          </w:tcPr>
          <w:p w14:paraId="10B4B099"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(Financial information relating to projected and actual income and expenditure, procurement, contracts and financial audit)</w:t>
            </w:r>
          </w:p>
          <w:p w14:paraId="7EE7A7D5"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Current and previous year as a minimum</w:t>
            </w:r>
          </w:p>
        </w:tc>
        <w:tc>
          <w:tcPr>
            <w:tcW w:w="1559" w:type="dxa"/>
            <w:shd w:val="clear" w:color="auto" w:fill="auto"/>
          </w:tcPr>
          <w:p w14:paraId="7C56E865" w14:textId="00DEB685" w:rsidR="001E254A" w:rsidRDefault="001E254A" w:rsidP="009873C5">
            <w:pPr>
              <w:spacing w:after="0" w:line="240" w:lineRule="auto"/>
              <w:rPr>
                <w:rFonts w:eastAsia="Times New Roman" w:cstheme="minorHAnsi"/>
                <w:lang w:eastAsia="en-GB"/>
              </w:rPr>
            </w:pPr>
            <w:r>
              <w:rPr>
                <w:rFonts w:eastAsia="Times New Roman" w:cstheme="minorHAnsi"/>
                <w:lang w:eastAsia="en-GB"/>
              </w:rPr>
              <w:t>Website</w:t>
            </w:r>
          </w:p>
          <w:p w14:paraId="181E96CF" w14:textId="05ED515C"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688C438F"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2C583B5F" w14:textId="77777777" w:rsidTr="0066068E">
        <w:tc>
          <w:tcPr>
            <w:tcW w:w="7054" w:type="dxa"/>
            <w:shd w:val="clear" w:color="auto" w:fill="auto"/>
          </w:tcPr>
          <w:p w14:paraId="33AB58E7"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Annual return form and report by auditor</w:t>
            </w:r>
          </w:p>
        </w:tc>
        <w:tc>
          <w:tcPr>
            <w:tcW w:w="1559" w:type="dxa"/>
            <w:shd w:val="clear" w:color="auto" w:fill="auto"/>
          </w:tcPr>
          <w:p w14:paraId="4F7E57D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3CFD406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5A9C931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43C309B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178A6401" w14:textId="77777777" w:rsidTr="0066068E">
        <w:tc>
          <w:tcPr>
            <w:tcW w:w="7054" w:type="dxa"/>
            <w:shd w:val="clear" w:color="auto" w:fill="auto"/>
          </w:tcPr>
          <w:p w14:paraId="4FEA8473"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Finalised budget</w:t>
            </w:r>
          </w:p>
        </w:tc>
        <w:tc>
          <w:tcPr>
            <w:tcW w:w="1559" w:type="dxa"/>
            <w:shd w:val="clear" w:color="auto" w:fill="auto"/>
          </w:tcPr>
          <w:p w14:paraId="72E820E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4E43BBD9"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6038A014" w14:textId="77777777" w:rsidTr="0066068E">
        <w:tc>
          <w:tcPr>
            <w:tcW w:w="7054" w:type="dxa"/>
            <w:shd w:val="clear" w:color="auto" w:fill="auto"/>
          </w:tcPr>
          <w:p w14:paraId="332B2A9E"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Precept</w:t>
            </w:r>
          </w:p>
        </w:tc>
        <w:tc>
          <w:tcPr>
            <w:tcW w:w="1559" w:type="dxa"/>
            <w:shd w:val="clear" w:color="auto" w:fill="auto"/>
          </w:tcPr>
          <w:p w14:paraId="1A0EC85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44287C6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0349566C" w14:textId="77777777" w:rsidTr="0066068E">
        <w:tc>
          <w:tcPr>
            <w:tcW w:w="7054" w:type="dxa"/>
            <w:shd w:val="clear" w:color="auto" w:fill="auto"/>
          </w:tcPr>
          <w:p w14:paraId="77620F5B"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Financial Standing Orders and Regulations</w:t>
            </w:r>
          </w:p>
        </w:tc>
        <w:tc>
          <w:tcPr>
            <w:tcW w:w="1559" w:type="dxa"/>
            <w:shd w:val="clear" w:color="auto" w:fill="auto"/>
          </w:tcPr>
          <w:p w14:paraId="07F40C1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387FEBA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1E811D39"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5A4AD139"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18C85D47" w14:textId="77777777" w:rsidTr="0066068E">
        <w:tc>
          <w:tcPr>
            <w:tcW w:w="7054" w:type="dxa"/>
            <w:shd w:val="clear" w:color="auto" w:fill="auto"/>
          </w:tcPr>
          <w:p w14:paraId="2F851120"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Grants given and received</w:t>
            </w:r>
          </w:p>
        </w:tc>
        <w:tc>
          <w:tcPr>
            <w:tcW w:w="1559" w:type="dxa"/>
            <w:shd w:val="clear" w:color="auto" w:fill="auto"/>
          </w:tcPr>
          <w:p w14:paraId="1EEED2B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4B15A784"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A4sheet</w:t>
            </w:r>
          </w:p>
        </w:tc>
      </w:tr>
      <w:tr w:rsidR="009873C5" w:rsidRPr="00D10E47" w14:paraId="2BD9C29C" w14:textId="77777777" w:rsidTr="0066068E">
        <w:tc>
          <w:tcPr>
            <w:tcW w:w="7054" w:type="dxa"/>
            <w:shd w:val="clear" w:color="auto" w:fill="auto"/>
          </w:tcPr>
          <w:p w14:paraId="59AF3CF7"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List of current contracts awarded and value of contract</w:t>
            </w:r>
          </w:p>
        </w:tc>
        <w:tc>
          <w:tcPr>
            <w:tcW w:w="1559" w:type="dxa"/>
            <w:shd w:val="clear" w:color="auto" w:fill="auto"/>
          </w:tcPr>
          <w:p w14:paraId="32C2B73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72FB402C"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55BE3B5B" w14:textId="77777777" w:rsidTr="0066068E">
        <w:tc>
          <w:tcPr>
            <w:tcW w:w="7054" w:type="dxa"/>
            <w:shd w:val="clear" w:color="auto" w:fill="auto"/>
          </w:tcPr>
          <w:p w14:paraId="5C0BA06E"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Members’ allowances and expenses</w:t>
            </w:r>
          </w:p>
        </w:tc>
        <w:tc>
          <w:tcPr>
            <w:tcW w:w="1559" w:type="dxa"/>
            <w:shd w:val="clear" w:color="auto" w:fill="auto"/>
          </w:tcPr>
          <w:p w14:paraId="451679EC"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0A502409"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3F8323D1"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2501EBC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2BB161C3" w14:textId="77777777" w:rsidTr="0066068E">
        <w:tc>
          <w:tcPr>
            <w:tcW w:w="10456" w:type="dxa"/>
            <w:gridSpan w:val="3"/>
            <w:shd w:val="clear" w:color="auto" w:fill="F2F2F2"/>
          </w:tcPr>
          <w:p w14:paraId="7DF7EFA4"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b/>
                <w:lang w:eastAsia="en-GB"/>
              </w:rPr>
              <w:t>Class 3 – What our priorities are and how we are doing</w:t>
            </w:r>
          </w:p>
        </w:tc>
      </w:tr>
      <w:tr w:rsidR="009873C5" w:rsidRPr="00D10E47" w14:paraId="6D6B5241" w14:textId="77777777" w:rsidTr="0066068E">
        <w:tc>
          <w:tcPr>
            <w:tcW w:w="7054" w:type="dxa"/>
            <w:shd w:val="clear" w:color="auto" w:fill="auto"/>
          </w:tcPr>
          <w:p w14:paraId="4F0040FE"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(Strategies and plans, performance indicators, audits, inspections and reviews)</w:t>
            </w:r>
          </w:p>
        </w:tc>
        <w:tc>
          <w:tcPr>
            <w:tcW w:w="1559" w:type="dxa"/>
            <w:shd w:val="clear" w:color="auto" w:fill="auto"/>
          </w:tcPr>
          <w:p w14:paraId="57CA313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02CF7FE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68FE002F" w14:textId="77777777" w:rsidTr="0066068E">
        <w:tc>
          <w:tcPr>
            <w:tcW w:w="7054" w:type="dxa"/>
            <w:shd w:val="clear" w:color="auto" w:fill="auto"/>
          </w:tcPr>
          <w:p w14:paraId="493F796E"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Parish Plan (current and previous year as a minimum)</w:t>
            </w:r>
          </w:p>
        </w:tc>
        <w:tc>
          <w:tcPr>
            <w:tcW w:w="1559" w:type="dxa"/>
            <w:shd w:val="clear" w:color="auto" w:fill="auto"/>
          </w:tcPr>
          <w:p w14:paraId="23225E6F" w14:textId="77777777" w:rsidR="009873C5" w:rsidRPr="00D10E47" w:rsidRDefault="00F36690"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788D8A42" w14:textId="77777777" w:rsidR="009873C5" w:rsidRPr="00D10E47" w:rsidRDefault="00F36690"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08159970" w14:textId="77777777" w:rsidTr="0066068E">
        <w:tc>
          <w:tcPr>
            <w:tcW w:w="7054" w:type="dxa"/>
            <w:shd w:val="clear" w:color="auto" w:fill="auto"/>
          </w:tcPr>
          <w:p w14:paraId="7359EECD"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Annual Report to Parish or Community Meeting (current and previous year as a minimum)</w:t>
            </w:r>
          </w:p>
        </w:tc>
        <w:tc>
          <w:tcPr>
            <w:tcW w:w="1559" w:type="dxa"/>
            <w:shd w:val="clear" w:color="auto" w:fill="auto"/>
          </w:tcPr>
          <w:p w14:paraId="5C2B259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7E4EA45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2A029EAE"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418E386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24BD5959" w14:textId="77777777" w:rsidTr="0066068E">
        <w:tc>
          <w:tcPr>
            <w:tcW w:w="7054" w:type="dxa"/>
            <w:shd w:val="clear" w:color="auto" w:fill="auto"/>
          </w:tcPr>
          <w:p w14:paraId="3FAC1A01" w14:textId="77777777" w:rsidR="009873C5" w:rsidRPr="00D10E47" w:rsidRDefault="00F36690" w:rsidP="0066068E">
            <w:pPr>
              <w:spacing w:after="0" w:line="240" w:lineRule="auto"/>
              <w:ind w:left="-57"/>
              <w:rPr>
                <w:rFonts w:eastAsia="Times New Roman" w:cstheme="minorHAnsi"/>
                <w:lang w:eastAsia="en-GB"/>
              </w:rPr>
            </w:pPr>
            <w:r w:rsidRPr="00D10E47">
              <w:rPr>
                <w:rFonts w:eastAsia="Times New Roman" w:cstheme="minorHAnsi"/>
                <w:lang w:eastAsia="en-GB"/>
              </w:rPr>
              <w:t>Local Council Awards Scheme</w:t>
            </w:r>
          </w:p>
        </w:tc>
        <w:tc>
          <w:tcPr>
            <w:tcW w:w="1559" w:type="dxa"/>
            <w:shd w:val="clear" w:color="auto" w:fill="auto"/>
          </w:tcPr>
          <w:p w14:paraId="486E7AA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N/A</w:t>
            </w:r>
          </w:p>
        </w:tc>
        <w:tc>
          <w:tcPr>
            <w:tcW w:w="1843" w:type="dxa"/>
            <w:shd w:val="clear" w:color="auto" w:fill="auto"/>
          </w:tcPr>
          <w:p w14:paraId="5164D7F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N/A</w:t>
            </w:r>
          </w:p>
        </w:tc>
      </w:tr>
      <w:tr w:rsidR="009873C5" w:rsidRPr="00D10E47" w14:paraId="5FF187D9" w14:textId="77777777" w:rsidTr="0066068E">
        <w:tc>
          <w:tcPr>
            <w:tcW w:w="10456" w:type="dxa"/>
            <w:gridSpan w:val="3"/>
            <w:shd w:val="clear" w:color="auto" w:fill="F2F2F2"/>
          </w:tcPr>
          <w:p w14:paraId="0F197D88" w14:textId="77777777" w:rsidR="009873C5" w:rsidRPr="00D10E47" w:rsidRDefault="009873C5" w:rsidP="0066068E">
            <w:pPr>
              <w:spacing w:after="0" w:line="240" w:lineRule="auto"/>
              <w:ind w:left="-57"/>
              <w:rPr>
                <w:rFonts w:eastAsia="Times New Roman" w:cstheme="minorHAnsi"/>
                <w:b/>
                <w:lang w:eastAsia="en-GB"/>
              </w:rPr>
            </w:pPr>
            <w:r w:rsidRPr="00D10E47">
              <w:rPr>
                <w:rFonts w:eastAsia="Times New Roman" w:cstheme="minorHAnsi"/>
                <w:b/>
                <w:lang w:eastAsia="en-GB"/>
              </w:rPr>
              <w:t>Class 4 – How we make decisions</w:t>
            </w:r>
          </w:p>
        </w:tc>
      </w:tr>
      <w:tr w:rsidR="009873C5" w:rsidRPr="00D10E47" w14:paraId="60BFF596" w14:textId="77777777" w:rsidTr="0066068E">
        <w:tc>
          <w:tcPr>
            <w:tcW w:w="7054" w:type="dxa"/>
            <w:shd w:val="clear" w:color="auto" w:fill="auto"/>
          </w:tcPr>
          <w:p w14:paraId="4FF56793"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(Decision making process and records of decisions)</w:t>
            </w:r>
          </w:p>
          <w:p w14:paraId="149340C8"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Current and previous council year as a minimum</w:t>
            </w:r>
          </w:p>
        </w:tc>
        <w:tc>
          <w:tcPr>
            <w:tcW w:w="1559" w:type="dxa"/>
            <w:shd w:val="clear" w:color="auto" w:fill="auto"/>
          </w:tcPr>
          <w:p w14:paraId="7028EBF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6CF1E64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171C39C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30E1C7EF" w14:textId="77777777" w:rsidR="009873C5" w:rsidRPr="00D10E47" w:rsidRDefault="009873C5" w:rsidP="00EF4D83">
            <w:pPr>
              <w:spacing w:after="0" w:line="240" w:lineRule="auto"/>
              <w:rPr>
                <w:rFonts w:eastAsia="Times New Roman" w:cstheme="minorHAnsi"/>
                <w:lang w:eastAsia="en-GB"/>
              </w:rPr>
            </w:pPr>
            <w:r w:rsidRPr="00D10E47">
              <w:rPr>
                <w:rFonts w:eastAsia="Times New Roman" w:cstheme="minorHAnsi"/>
                <w:lang w:eastAsia="en-GB"/>
              </w:rPr>
              <w:t>10p per A</w:t>
            </w:r>
            <w:r w:rsidR="00EF4D83" w:rsidRPr="00D10E47">
              <w:rPr>
                <w:rFonts w:eastAsia="Times New Roman" w:cstheme="minorHAnsi"/>
                <w:lang w:eastAsia="en-GB"/>
              </w:rPr>
              <w:t>4</w:t>
            </w:r>
            <w:r w:rsidRPr="00D10E47">
              <w:rPr>
                <w:rFonts w:eastAsia="Times New Roman" w:cstheme="minorHAnsi"/>
                <w:lang w:eastAsia="en-GB"/>
              </w:rPr>
              <w:t xml:space="preserve"> sheet</w:t>
            </w:r>
          </w:p>
        </w:tc>
      </w:tr>
      <w:tr w:rsidR="009873C5" w:rsidRPr="00D10E47" w14:paraId="346965B2" w14:textId="77777777" w:rsidTr="0066068E">
        <w:tc>
          <w:tcPr>
            <w:tcW w:w="7054" w:type="dxa"/>
            <w:shd w:val="clear" w:color="auto" w:fill="auto"/>
          </w:tcPr>
          <w:p w14:paraId="3F3D6C8F"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Timetable of meetings (Council and any committee/sub-committee meetings and parish meetings)</w:t>
            </w:r>
          </w:p>
        </w:tc>
        <w:tc>
          <w:tcPr>
            <w:tcW w:w="1559" w:type="dxa"/>
            <w:shd w:val="clear" w:color="auto" w:fill="auto"/>
          </w:tcPr>
          <w:p w14:paraId="327A8776"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21AB87B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4C826D1E"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42A0F87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02C02011" w14:textId="77777777" w:rsidTr="0066068E">
        <w:tc>
          <w:tcPr>
            <w:tcW w:w="7054" w:type="dxa"/>
            <w:shd w:val="clear" w:color="auto" w:fill="auto"/>
          </w:tcPr>
          <w:p w14:paraId="4A6F1D6D"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Agendas of meetings (as above)</w:t>
            </w:r>
          </w:p>
        </w:tc>
        <w:tc>
          <w:tcPr>
            <w:tcW w:w="1559" w:type="dxa"/>
            <w:shd w:val="clear" w:color="auto" w:fill="auto"/>
          </w:tcPr>
          <w:p w14:paraId="23C8CE8B"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69A86C3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7D4C128E"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6A70C19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3F4DBFFD" w14:textId="77777777" w:rsidTr="0066068E">
        <w:trPr>
          <w:trHeight w:val="557"/>
        </w:trPr>
        <w:tc>
          <w:tcPr>
            <w:tcW w:w="7054" w:type="dxa"/>
            <w:shd w:val="clear" w:color="auto" w:fill="auto"/>
          </w:tcPr>
          <w:p w14:paraId="1F9AEDF7" w14:textId="0EB147E2"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Minutes of meetings (as above) – n.b. this will exclude information that is properly regarded as private to the meeting.</w:t>
            </w:r>
          </w:p>
        </w:tc>
        <w:tc>
          <w:tcPr>
            <w:tcW w:w="1559" w:type="dxa"/>
            <w:shd w:val="clear" w:color="auto" w:fill="auto"/>
          </w:tcPr>
          <w:p w14:paraId="15A7E2A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64AE8A1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16F560E4"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5E92C2F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5EBF9F6A" w14:textId="77777777" w:rsidTr="0066068E">
        <w:tc>
          <w:tcPr>
            <w:tcW w:w="7054" w:type="dxa"/>
            <w:shd w:val="clear" w:color="auto" w:fill="auto"/>
          </w:tcPr>
          <w:p w14:paraId="24CB3357"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lastRenderedPageBreak/>
              <w:t>Reports presented to council meetings – n.b. this will exclude information that is properly regarded as private to the meeting.</w:t>
            </w:r>
          </w:p>
        </w:tc>
        <w:tc>
          <w:tcPr>
            <w:tcW w:w="1559" w:type="dxa"/>
            <w:shd w:val="clear" w:color="auto" w:fill="auto"/>
          </w:tcPr>
          <w:p w14:paraId="227D4FB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3C673741"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71DED5FA" w14:textId="77777777" w:rsidTr="0066068E">
        <w:tc>
          <w:tcPr>
            <w:tcW w:w="7054" w:type="dxa"/>
            <w:shd w:val="clear" w:color="auto" w:fill="auto"/>
          </w:tcPr>
          <w:p w14:paraId="78538770"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Responses to consultation papers</w:t>
            </w:r>
          </w:p>
        </w:tc>
        <w:tc>
          <w:tcPr>
            <w:tcW w:w="1559" w:type="dxa"/>
            <w:shd w:val="clear" w:color="auto" w:fill="auto"/>
          </w:tcPr>
          <w:p w14:paraId="377FBD0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3A83EB1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0C8DCFB2" w14:textId="77777777" w:rsidTr="0066068E">
        <w:tc>
          <w:tcPr>
            <w:tcW w:w="7054" w:type="dxa"/>
            <w:shd w:val="clear" w:color="auto" w:fill="auto"/>
          </w:tcPr>
          <w:p w14:paraId="0CC3C4FF"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Responses to planning applications</w:t>
            </w:r>
          </w:p>
        </w:tc>
        <w:tc>
          <w:tcPr>
            <w:tcW w:w="1559" w:type="dxa"/>
            <w:shd w:val="clear" w:color="auto" w:fill="auto"/>
          </w:tcPr>
          <w:p w14:paraId="4D6910C6"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52B5673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1445FA1C"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5B98B61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5031ED95" w14:textId="77777777" w:rsidTr="0066068E">
        <w:tc>
          <w:tcPr>
            <w:tcW w:w="10456" w:type="dxa"/>
            <w:gridSpan w:val="3"/>
            <w:shd w:val="clear" w:color="auto" w:fill="F2F2F2"/>
          </w:tcPr>
          <w:p w14:paraId="37659C82"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b/>
                <w:lang w:eastAsia="en-GB"/>
              </w:rPr>
              <w:t>Class 5 – Our policies and procedures</w:t>
            </w:r>
          </w:p>
        </w:tc>
      </w:tr>
      <w:tr w:rsidR="009873C5" w:rsidRPr="00D10E47" w14:paraId="1CD30F5F" w14:textId="77777777" w:rsidTr="0066068E">
        <w:tc>
          <w:tcPr>
            <w:tcW w:w="7054" w:type="dxa"/>
            <w:shd w:val="clear" w:color="auto" w:fill="auto"/>
          </w:tcPr>
          <w:p w14:paraId="26745C79"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(Current written protocols, policies and procedures for delivering our services and responsibilities)</w:t>
            </w:r>
          </w:p>
          <w:p w14:paraId="590C64A6"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 xml:space="preserve">Current information only: </w:t>
            </w:r>
          </w:p>
          <w:p w14:paraId="5AEB109C" w14:textId="7E7155A1" w:rsidR="00513510" w:rsidRDefault="00513510" w:rsidP="0066068E">
            <w:pPr>
              <w:spacing w:after="0" w:line="240" w:lineRule="auto"/>
              <w:ind w:left="-57"/>
              <w:rPr>
                <w:rFonts w:eastAsia="Times New Roman" w:cstheme="minorHAnsi"/>
                <w:lang w:eastAsia="en-GB"/>
              </w:rPr>
            </w:pPr>
            <w:r>
              <w:rPr>
                <w:rFonts w:eastAsia="Times New Roman" w:cstheme="minorHAnsi"/>
                <w:lang w:eastAsia="en-GB"/>
              </w:rPr>
              <w:t>Biodiversity</w:t>
            </w:r>
          </w:p>
          <w:p w14:paraId="4B7E1436" w14:textId="61F04DF1"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Code of Conduct</w:t>
            </w:r>
          </w:p>
          <w:p w14:paraId="3EDA48A3" w14:textId="01057509" w:rsidR="009873C5"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 xml:space="preserve">Complaints </w:t>
            </w:r>
          </w:p>
          <w:p w14:paraId="201CD760" w14:textId="0D7CC62B" w:rsidR="009D6F21" w:rsidRDefault="009D6F21" w:rsidP="0066068E">
            <w:pPr>
              <w:spacing w:after="0" w:line="240" w:lineRule="auto"/>
              <w:ind w:left="-57"/>
              <w:rPr>
                <w:rFonts w:eastAsia="Times New Roman" w:cstheme="minorHAnsi"/>
                <w:lang w:eastAsia="en-GB"/>
              </w:rPr>
            </w:pPr>
            <w:r>
              <w:rPr>
                <w:rFonts w:eastAsia="Times New Roman" w:cstheme="minorHAnsi"/>
                <w:lang w:eastAsia="en-GB"/>
              </w:rPr>
              <w:t>Co-Option</w:t>
            </w:r>
          </w:p>
          <w:p w14:paraId="35E80BEE" w14:textId="090C2AD8" w:rsidR="009D6F21" w:rsidRDefault="009D6F21" w:rsidP="0066068E">
            <w:pPr>
              <w:spacing w:after="0" w:line="240" w:lineRule="auto"/>
              <w:ind w:left="-57"/>
              <w:rPr>
                <w:rFonts w:eastAsia="Times New Roman" w:cstheme="minorHAnsi"/>
                <w:lang w:eastAsia="en-GB"/>
              </w:rPr>
            </w:pPr>
            <w:r>
              <w:rPr>
                <w:rFonts w:eastAsia="Times New Roman" w:cstheme="minorHAnsi"/>
                <w:lang w:eastAsia="en-GB"/>
              </w:rPr>
              <w:t>Data Audit</w:t>
            </w:r>
          </w:p>
          <w:p w14:paraId="1588A964" w14:textId="40691807" w:rsidR="009D6F21" w:rsidRDefault="009D6F21" w:rsidP="0066068E">
            <w:pPr>
              <w:spacing w:after="0" w:line="240" w:lineRule="auto"/>
              <w:ind w:left="-57"/>
              <w:rPr>
                <w:rFonts w:eastAsia="Times New Roman" w:cstheme="minorHAnsi"/>
                <w:lang w:eastAsia="en-GB"/>
              </w:rPr>
            </w:pPr>
            <w:r>
              <w:rPr>
                <w:rFonts w:eastAsia="Times New Roman" w:cstheme="minorHAnsi"/>
                <w:lang w:eastAsia="en-GB"/>
              </w:rPr>
              <w:t>Data Protection</w:t>
            </w:r>
          </w:p>
          <w:p w14:paraId="12DB0382" w14:textId="3D0A09CC" w:rsidR="009D6F21" w:rsidRPr="00D10E47" w:rsidRDefault="009D6F21" w:rsidP="0066068E">
            <w:pPr>
              <w:spacing w:after="0" w:line="240" w:lineRule="auto"/>
              <w:ind w:left="-57"/>
              <w:rPr>
                <w:rFonts w:eastAsia="Times New Roman" w:cstheme="minorHAnsi"/>
                <w:lang w:eastAsia="en-GB"/>
              </w:rPr>
            </w:pPr>
            <w:r>
              <w:rPr>
                <w:rFonts w:eastAsia="Times New Roman" w:cstheme="minorHAnsi"/>
                <w:lang w:eastAsia="en-GB"/>
              </w:rPr>
              <w:t>Disciplinary</w:t>
            </w:r>
          </w:p>
          <w:p w14:paraId="57217A11" w14:textId="476762C1" w:rsidR="009873C5" w:rsidRDefault="009D6F21" w:rsidP="0066068E">
            <w:pPr>
              <w:spacing w:after="0" w:line="240" w:lineRule="auto"/>
              <w:ind w:left="-57"/>
              <w:rPr>
                <w:rFonts w:eastAsia="Times New Roman" w:cstheme="minorHAnsi"/>
                <w:lang w:eastAsia="en-GB"/>
              </w:rPr>
            </w:pPr>
            <w:r>
              <w:rPr>
                <w:rFonts w:eastAsia="Times New Roman" w:cstheme="minorHAnsi"/>
                <w:lang w:eastAsia="en-GB"/>
              </w:rPr>
              <w:t>Equal Opportunity</w:t>
            </w:r>
          </w:p>
          <w:p w14:paraId="0880F0E5" w14:textId="76F5B50D" w:rsidR="00CF2D4E" w:rsidRPr="00D10E47" w:rsidRDefault="00CF2D4E" w:rsidP="0066068E">
            <w:pPr>
              <w:spacing w:after="0" w:line="240" w:lineRule="auto"/>
              <w:ind w:left="-57"/>
              <w:rPr>
                <w:rFonts w:eastAsia="Times New Roman" w:cstheme="minorHAnsi"/>
                <w:lang w:eastAsia="en-GB"/>
              </w:rPr>
            </w:pPr>
            <w:r>
              <w:rPr>
                <w:rFonts w:eastAsia="Times New Roman" w:cstheme="minorHAnsi"/>
                <w:lang w:eastAsia="en-GB"/>
              </w:rPr>
              <w:t>Expenses</w:t>
            </w:r>
          </w:p>
          <w:p w14:paraId="61F2E2CB"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Financial Regulations</w:t>
            </w:r>
          </w:p>
          <w:p w14:paraId="3DF364AE" w14:textId="77777777" w:rsidR="009873C5"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Freedom of Information Publication Scheme</w:t>
            </w:r>
          </w:p>
          <w:p w14:paraId="62C48AB0" w14:textId="300C5CCF" w:rsidR="00661EB4" w:rsidRDefault="00661EB4" w:rsidP="0066068E">
            <w:pPr>
              <w:spacing w:after="0" w:line="240" w:lineRule="auto"/>
              <w:ind w:left="-57"/>
              <w:rPr>
                <w:rFonts w:eastAsia="Times New Roman" w:cstheme="minorHAnsi"/>
                <w:lang w:eastAsia="en-GB"/>
              </w:rPr>
            </w:pPr>
            <w:r>
              <w:rPr>
                <w:rFonts w:eastAsia="Times New Roman" w:cstheme="minorHAnsi"/>
                <w:lang w:eastAsia="en-GB"/>
              </w:rPr>
              <w:t>General Reserves</w:t>
            </w:r>
          </w:p>
          <w:p w14:paraId="084C8FB6" w14:textId="14283D84" w:rsidR="00661EB4" w:rsidRPr="00D10E47" w:rsidRDefault="00661EB4" w:rsidP="00661EB4">
            <w:pPr>
              <w:spacing w:after="0" w:line="240" w:lineRule="auto"/>
              <w:ind w:left="-57"/>
              <w:rPr>
                <w:rFonts w:eastAsia="Times New Roman" w:cstheme="minorHAnsi"/>
                <w:lang w:eastAsia="en-GB"/>
              </w:rPr>
            </w:pPr>
            <w:r>
              <w:rPr>
                <w:rFonts w:eastAsia="Times New Roman" w:cstheme="minorHAnsi"/>
                <w:lang w:eastAsia="en-GB"/>
              </w:rPr>
              <w:t>Grievance</w:t>
            </w:r>
          </w:p>
          <w:p w14:paraId="3D6A465F" w14:textId="5D041EDA"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Health &amp; Safety</w:t>
            </w:r>
          </w:p>
          <w:p w14:paraId="311A7837" w14:textId="4FB70906" w:rsidR="009873C5"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Internal Control</w:t>
            </w:r>
          </w:p>
          <w:p w14:paraId="60C4F51F" w14:textId="26EA2E78" w:rsidR="0012281F" w:rsidRDefault="0012281F" w:rsidP="0066068E">
            <w:pPr>
              <w:spacing w:after="0" w:line="240" w:lineRule="auto"/>
              <w:ind w:left="-57"/>
              <w:rPr>
                <w:rFonts w:eastAsia="Times New Roman" w:cstheme="minorHAnsi"/>
                <w:lang w:eastAsia="en-GB"/>
              </w:rPr>
            </w:pPr>
            <w:r>
              <w:rPr>
                <w:rFonts w:eastAsia="Times New Roman" w:cstheme="minorHAnsi"/>
                <w:lang w:eastAsia="en-GB"/>
              </w:rPr>
              <w:t>Lone Home Worker</w:t>
            </w:r>
          </w:p>
          <w:p w14:paraId="6B7F649D" w14:textId="1F03F0AD" w:rsidR="0012281F" w:rsidRDefault="0012281F" w:rsidP="0066068E">
            <w:pPr>
              <w:spacing w:after="0" w:line="240" w:lineRule="auto"/>
              <w:ind w:left="-57"/>
              <w:rPr>
                <w:rFonts w:eastAsia="Times New Roman" w:cstheme="minorHAnsi"/>
                <w:lang w:eastAsia="en-GB"/>
              </w:rPr>
            </w:pPr>
            <w:r>
              <w:rPr>
                <w:rFonts w:eastAsia="Times New Roman" w:cstheme="minorHAnsi"/>
                <w:lang w:eastAsia="en-GB"/>
              </w:rPr>
              <w:t>Planning</w:t>
            </w:r>
          </w:p>
          <w:p w14:paraId="0AC63CAD" w14:textId="47C2C210" w:rsidR="0012281F" w:rsidRDefault="0012281F" w:rsidP="0066068E">
            <w:pPr>
              <w:spacing w:after="0" w:line="240" w:lineRule="auto"/>
              <w:ind w:left="-57"/>
              <w:rPr>
                <w:rFonts w:eastAsia="Times New Roman" w:cstheme="minorHAnsi"/>
                <w:lang w:eastAsia="en-GB"/>
              </w:rPr>
            </w:pPr>
            <w:r>
              <w:rPr>
                <w:rFonts w:eastAsia="Times New Roman" w:cstheme="minorHAnsi"/>
                <w:lang w:eastAsia="en-GB"/>
              </w:rPr>
              <w:t>Press and Media</w:t>
            </w:r>
          </w:p>
          <w:p w14:paraId="149DD147" w14:textId="566F0FC1" w:rsidR="0012281F" w:rsidRPr="00D10E47" w:rsidRDefault="0012281F" w:rsidP="0066068E">
            <w:pPr>
              <w:spacing w:after="0" w:line="240" w:lineRule="auto"/>
              <w:ind w:left="-57"/>
              <w:rPr>
                <w:rFonts w:eastAsia="Times New Roman" w:cstheme="minorHAnsi"/>
                <w:lang w:eastAsia="en-GB"/>
              </w:rPr>
            </w:pPr>
            <w:r>
              <w:rPr>
                <w:rFonts w:eastAsia="Times New Roman" w:cstheme="minorHAnsi"/>
                <w:lang w:eastAsia="en-GB"/>
              </w:rPr>
              <w:t>Privacy Notice</w:t>
            </w:r>
          </w:p>
          <w:p w14:paraId="5F829751"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Risk Assessment &amp; Management Policy</w:t>
            </w:r>
          </w:p>
          <w:p w14:paraId="2FF3E740" w14:textId="77777777" w:rsidR="009873C5"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 xml:space="preserve">SAM2 </w:t>
            </w:r>
            <w:r w:rsidR="00C74150" w:rsidRPr="00D10E47">
              <w:rPr>
                <w:rFonts w:eastAsia="Times New Roman" w:cstheme="minorHAnsi"/>
                <w:lang w:eastAsia="en-GB"/>
              </w:rPr>
              <w:t xml:space="preserve">Risk Assessment and </w:t>
            </w:r>
            <w:r w:rsidRPr="00D10E47">
              <w:rPr>
                <w:rFonts w:eastAsia="Times New Roman" w:cstheme="minorHAnsi"/>
                <w:lang w:eastAsia="en-GB"/>
              </w:rPr>
              <w:t>Management Policy</w:t>
            </w:r>
          </w:p>
          <w:p w14:paraId="30475C75" w14:textId="4D5AD47D" w:rsidR="00511C8A" w:rsidRPr="00D10E47" w:rsidRDefault="00511C8A" w:rsidP="0066068E">
            <w:pPr>
              <w:spacing w:after="0" w:line="240" w:lineRule="auto"/>
              <w:ind w:left="-57"/>
              <w:rPr>
                <w:rFonts w:eastAsia="Times New Roman" w:cstheme="minorHAnsi"/>
                <w:lang w:eastAsia="en-GB"/>
              </w:rPr>
            </w:pPr>
            <w:r>
              <w:rPr>
                <w:rFonts w:eastAsia="Times New Roman" w:cstheme="minorHAnsi"/>
                <w:lang w:eastAsia="en-GB"/>
              </w:rPr>
              <w:t>Sickness and Absence</w:t>
            </w:r>
          </w:p>
          <w:p w14:paraId="3AFB6083"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Standing Orders</w:t>
            </w:r>
          </w:p>
          <w:p w14:paraId="58B24865"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Training and Development Policy</w:t>
            </w:r>
          </w:p>
        </w:tc>
        <w:tc>
          <w:tcPr>
            <w:tcW w:w="1559" w:type="dxa"/>
            <w:shd w:val="clear" w:color="auto" w:fill="auto"/>
          </w:tcPr>
          <w:p w14:paraId="4A903D7B" w14:textId="77777777" w:rsidR="0066068E" w:rsidRPr="00D10E47" w:rsidRDefault="0066068E" w:rsidP="009873C5">
            <w:pPr>
              <w:spacing w:after="0" w:line="240" w:lineRule="auto"/>
              <w:rPr>
                <w:rFonts w:eastAsia="Times New Roman" w:cstheme="minorHAnsi"/>
                <w:lang w:eastAsia="en-GB"/>
              </w:rPr>
            </w:pPr>
          </w:p>
          <w:p w14:paraId="1A937C04" w14:textId="77777777" w:rsidR="0066068E" w:rsidRPr="00D10E47" w:rsidRDefault="0066068E" w:rsidP="009873C5">
            <w:pPr>
              <w:spacing w:after="0" w:line="240" w:lineRule="auto"/>
              <w:rPr>
                <w:rFonts w:eastAsia="Times New Roman" w:cstheme="minorHAnsi"/>
                <w:lang w:eastAsia="en-GB"/>
              </w:rPr>
            </w:pPr>
          </w:p>
          <w:p w14:paraId="2709613F" w14:textId="77777777" w:rsidR="0066068E" w:rsidRPr="00D10E47" w:rsidRDefault="0066068E" w:rsidP="009873C5">
            <w:pPr>
              <w:spacing w:after="0" w:line="240" w:lineRule="auto"/>
              <w:rPr>
                <w:rFonts w:eastAsia="Times New Roman" w:cstheme="minorHAnsi"/>
                <w:lang w:eastAsia="en-GB"/>
              </w:rPr>
            </w:pPr>
          </w:p>
          <w:p w14:paraId="2DE485C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32ECFF9B" w14:textId="77777777" w:rsidR="0066068E" w:rsidRPr="00D10E47" w:rsidRDefault="009873C5" w:rsidP="0066068E">
            <w:pPr>
              <w:spacing w:after="0" w:line="240" w:lineRule="auto"/>
              <w:rPr>
                <w:rFonts w:eastAsia="Times New Roman" w:cstheme="minorHAnsi"/>
                <w:lang w:eastAsia="en-GB"/>
              </w:rPr>
            </w:pPr>
            <w:r w:rsidRPr="00D10E47">
              <w:rPr>
                <w:rFonts w:eastAsia="Times New Roman" w:cstheme="minorHAnsi"/>
                <w:lang w:eastAsia="en-GB"/>
              </w:rPr>
              <w:t>Hard copy</w:t>
            </w:r>
          </w:p>
          <w:p w14:paraId="4916AEC1" w14:textId="77777777" w:rsidR="0066068E" w:rsidRPr="00D10E47" w:rsidRDefault="0066068E" w:rsidP="0066068E">
            <w:pPr>
              <w:spacing w:after="0" w:line="240" w:lineRule="auto"/>
              <w:rPr>
                <w:rFonts w:eastAsia="Times New Roman" w:cstheme="minorHAnsi"/>
                <w:lang w:eastAsia="en-GB"/>
              </w:rPr>
            </w:pPr>
          </w:p>
          <w:p w14:paraId="063B0CF7" w14:textId="77777777" w:rsidR="0066068E" w:rsidRPr="00D10E47" w:rsidRDefault="0066068E" w:rsidP="0066068E">
            <w:pPr>
              <w:spacing w:after="0" w:line="240" w:lineRule="auto"/>
              <w:rPr>
                <w:rFonts w:eastAsia="Times New Roman" w:cstheme="minorHAnsi"/>
                <w:lang w:eastAsia="en-GB"/>
              </w:rPr>
            </w:pPr>
          </w:p>
          <w:p w14:paraId="226D13F5" w14:textId="77777777" w:rsidR="0066068E" w:rsidRPr="00D10E47" w:rsidRDefault="0066068E" w:rsidP="0066068E">
            <w:pPr>
              <w:spacing w:after="0" w:line="240" w:lineRule="auto"/>
              <w:rPr>
                <w:rFonts w:eastAsia="Times New Roman" w:cstheme="minorHAnsi"/>
                <w:lang w:eastAsia="en-GB"/>
              </w:rPr>
            </w:pPr>
          </w:p>
          <w:p w14:paraId="4DA368A2" w14:textId="77777777" w:rsidR="0066068E" w:rsidRPr="00D10E47" w:rsidRDefault="0066068E" w:rsidP="0066068E">
            <w:pPr>
              <w:spacing w:after="0" w:line="240" w:lineRule="auto"/>
              <w:rPr>
                <w:rFonts w:eastAsia="Times New Roman" w:cstheme="minorHAnsi"/>
                <w:lang w:eastAsia="en-GB"/>
              </w:rPr>
            </w:pPr>
          </w:p>
          <w:p w14:paraId="10F1E566" w14:textId="77777777" w:rsidR="0066068E" w:rsidRPr="00D10E47" w:rsidRDefault="0066068E" w:rsidP="0066068E">
            <w:pPr>
              <w:spacing w:after="0" w:line="240" w:lineRule="auto"/>
              <w:rPr>
                <w:rFonts w:eastAsia="Times New Roman" w:cstheme="minorHAnsi"/>
                <w:lang w:eastAsia="en-GB"/>
              </w:rPr>
            </w:pPr>
            <w:r w:rsidRPr="00D10E47">
              <w:rPr>
                <w:rFonts w:eastAsia="Times New Roman" w:cstheme="minorHAnsi"/>
                <w:lang w:eastAsia="en-GB"/>
              </w:rPr>
              <w:t>Website</w:t>
            </w:r>
          </w:p>
          <w:p w14:paraId="2AFA25AA" w14:textId="77777777" w:rsidR="0066068E" w:rsidRPr="00D10E47" w:rsidRDefault="0066068E" w:rsidP="0066068E">
            <w:pPr>
              <w:spacing w:after="0" w:line="240" w:lineRule="auto"/>
              <w:rPr>
                <w:rFonts w:eastAsia="Times New Roman" w:cstheme="minorHAnsi"/>
                <w:lang w:eastAsia="en-GB"/>
              </w:rPr>
            </w:pPr>
            <w:r w:rsidRPr="00D10E47">
              <w:rPr>
                <w:rFonts w:eastAsia="Times New Roman" w:cstheme="minorHAnsi"/>
                <w:lang w:eastAsia="en-GB"/>
              </w:rPr>
              <w:t>Hard copy</w:t>
            </w:r>
          </w:p>
          <w:p w14:paraId="5983B9A8" w14:textId="77777777" w:rsidR="0066068E" w:rsidRPr="00D10E47" w:rsidRDefault="0066068E" w:rsidP="0066068E">
            <w:pPr>
              <w:spacing w:after="0" w:line="240" w:lineRule="auto"/>
              <w:rPr>
                <w:rFonts w:eastAsia="Times New Roman" w:cstheme="minorHAnsi"/>
                <w:lang w:eastAsia="en-GB"/>
              </w:rPr>
            </w:pPr>
          </w:p>
          <w:p w14:paraId="2D764623" w14:textId="77777777" w:rsidR="009873C5" w:rsidRPr="00D10E47" w:rsidRDefault="009873C5" w:rsidP="009873C5">
            <w:pPr>
              <w:spacing w:after="0" w:line="240" w:lineRule="auto"/>
              <w:rPr>
                <w:rFonts w:eastAsia="Times New Roman" w:cstheme="minorHAnsi"/>
                <w:lang w:eastAsia="en-GB"/>
              </w:rPr>
            </w:pPr>
          </w:p>
        </w:tc>
        <w:tc>
          <w:tcPr>
            <w:tcW w:w="1843" w:type="dxa"/>
            <w:shd w:val="clear" w:color="auto" w:fill="auto"/>
          </w:tcPr>
          <w:p w14:paraId="2D6D79F8" w14:textId="77777777" w:rsidR="0066068E" w:rsidRPr="00D10E47" w:rsidRDefault="0066068E" w:rsidP="009873C5">
            <w:pPr>
              <w:spacing w:after="0" w:line="240" w:lineRule="auto"/>
              <w:rPr>
                <w:rFonts w:eastAsia="Times New Roman" w:cstheme="minorHAnsi"/>
                <w:lang w:eastAsia="en-GB"/>
              </w:rPr>
            </w:pPr>
          </w:p>
          <w:p w14:paraId="5BECDCFC" w14:textId="77777777" w:rsidR="0066068E" w:rsidRPr="00D10E47" w:rsidRDefault="0066068E" w:rsidP="009873C5">
            <w:pPr>
              <w:spacing w:after="0" w:line="240" w:lineRule="auto"/>
              <w:rPr>
                <w:rFonts w:eastAsia="Times New Roman" w:cstheme="minorHAnsi"/>
                <w:lang w:eastAsia="en-GB"/>
              </w:rPr>
            </w:pPr>
          </w:p>
          <w:p w14:paraId="28E68ABD" w14:textId="77777777" w:rsidR="0066068E" w:rsidRPr="00D10E47" w:rsidRDefault="0066068E" w:rsidP="009873C5">
            <w:pPr>
              <w:spacing w:after="0" w:line="240" w:lineRule="auto"/>
              <w:rPr>
                <w:rFonts w:eastAsia="Times New Roman" w:cstheme="minorHAnsi"/>
                <w:lang w:eastAsia="en-GB"/>
              </w:rPr>
            </w:pPr>
          </w:p>
          <w:p w14:paraId="2F652A4F"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5714F4A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p w14:paraId="59F9E62F" w14:textId="77777777" w:rsidR="0066068E" w:rsidRPr="00D10E47" w:rsidRDefault="0066068E" w:rsidP="009873C5">
            <w:pPr>
              <w:spacing w:after="0" w:line="240" w:lineRule="auto"/>
              <w:rPr>
                <w:rFonts w:eastAsia="Times New Roman" w:cstheme="minorHAnsi"/>
                <w:lang w:eastAsia="en-GB"/>
              </w:rPr>
            </w:pPr>
          </w:p>
          <w:p w14:paraId="6300722A" w14:textId="77777777" w:rsidR="0066068E" w:rsidRPr="00D10E47" w:rsidRDefault="0066068E" w:rsidP="009873C5">
            <w:pPr>
              <w:spacing w:after="0" w:line="240" w:lineRule="auto"/>
              <w:rPr>
                <w:rFonts w:eastAsia="Times New Roman" w:cstheme="minorHAnsi"/>
                <w:lang w:eastAsia="en-GB"/>
              </w:rPr>
            </w:pPr>
          </w:p>
          <w:p w14:paraId="23288DFA" w14:textId="77777777" w:rsidR="0066068E" w:rsidRPr="00D10E47" w:rsidRDefault="0066068E" w:rsidP="009873C5">
            <w:pPr>
              <w:spacing w:after="0" w:line="240" w:lineRule="auto"/>
              <w:rPr>
                <w:rFonts w:eastAsia="Times New Roman" w:cstheme="minorHAnsi"/>
                <w:lang w:eastAsia="en-GB"/>
              </w:rPr>
            </w:pPr>
          </w:p>
          <w:p w14:paraId="65DB65B1" w14:textId="77777777" w:rsidR="0066068E" w:rsidRPr="00D10E47" w:rsidRDefault="0066068E" w:rsidP="009873C5">
            <w:pPr>
              <w:spacing w:after="0" w:line="240" w:lineRule="auto"/>
              <w:rPr>
                <w:rFonts w:eastAsia="Times New Roman" w:cstheme="minorHAnsi"/>
                <w:lang w:eastAsia="en-GB"/>
              </w:rPr>
            </w:pPr>
          </w:p>
          <w:p w14:paraId="2CD92825" w14:textId="77777777" w:rsidR="0066068E" w:rsidRPr="00D10E47" w:rsidRDefault="0066068E" w:rsidP="0066068E">
            <w:pPr>
              <w:spacing w:after="0" w:line="240" w:lineRule="auto"/>
              <w:rPr>
                <w:rFonts w:eastAsia="Times New Roman" w:cstheme="minorHAnsi"/>
                <w:lang w:eastAsia="en-GB"/>
              </w:rPr>
            </w:pPr>
            <w:r w:rsidRPr="00D10E47">
              <w:rPr>
                <w:rFonts w:eastAsia="Times New Roman" w:cstheme="minorHAnsi"/>
                <w:lang w:eastAsia="en-GB"/>
              </w:rPr>
              <w:t>Free</w:t>
            </w:r>
          </w:p>
          <w:p w14:paraId="21E5DC0D" w14:textId="77777777" w:rsidR="0066068E" w:rsidRPr="00D10E47" w:rsidRDefault="0066068E" w:rsidP="0066068E">
            <w:pPr>
              <w:spacing w:after="0" w:line="240" w:lineRule="auto"/>
              <w:rPr>
                <w:rFonts w:eastAsia="Times New Roman" w:cstheme="minorHAnsi"/>
                <w:lang w:eastAsia="en-GB"/>
              </w:rPr>
            </w:pPr>
            <w:r w:rsidRPr="00D10E47">
              <w:rPr>
                <w:rFonts w:eastAsia="Times New Roman" w:cstheme="minorHAnsi"/>
                <w:lang w:eastAsia="en-GB"/>
              </w:rPr>
              <w:t>10p per A4 sheet</w:t>
            </w:r>
          </w:p>
          <w:p w14:paraId="0A379294" w14:textId="77777777" w:rsidR="0066068E" w:rsidRPr="00D10E47" w:rsidRDefault="0066068E" w:rsidP="009873C5">
            <w:pPr>
              <w:spacing w:after="0" w:line="240" w:lineRule="auto"/>
              <w:rPr>
                <w:rFonts w:eastAsia="Times New Roman" w:cstheme="minorHAnsi"/>
                <w:lang w:eastAsia="en-GB"/>
              </w:rPr>
            </w:pPr>
          </w:p>
          <w:p w14:paraId="10FEDF8E" w14:textId="77777777" w:rsidR="009873C5" w:rsidRPr="00D10E47" w:rsidRDefault="009873C5" w:rsidP="009873C5">
            <w:pPr>
              <w:spacing w:after="0" w:line="240" w:lineRule="auto"/>
              <w:rPr>
                <w:rFonts w:eastAsia="Times New Roman" w:cstheme="minorHAnsi"/>
                <w:lang w:eastAsia="en-GB"/>
              </w:rPr>
            </w:pPr>
          </w:p>
        </w:tc>
      </w:tr>
      <w:tr w:rsidR="009873C5" w:rsidRPr="00D10E47" w14:paraId="38E43B7D" w14:textId="77777777" w:rsidTr="0066068E">
        <w:tc>
          <w:tcPr>
            <w:tcW w:w="7054" w:type="dxa"/>
            <w:shd w:val="clear" w:color="auto" w:fill="auto"/>
          </w:tcPr>
          <w:p w14:paraId="68017F9C"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Schedule of charges (for the publication of information)</w:t>
            </w:r>
          </w:p>
        </w:tc>
        <w:tc>
          <w:tcPr>
            <w:tcW w:w="1559" w:type="dxa"/>
            <w:shd w:val="clear" w:color="auto" w:fill="auto"/>
          </w:tcPr>
          <w:p w14:paraId="1C89642F"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5DD510C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51F07FFF"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126B493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547D67C9" w14:textId="77777777" w:rsidTr="0066068E">
        <w:tc>
          <w:tcPr>
            <w:tcW w:w="10456" w:type="dxa"/>
            <w:gridSpan w:val="3"/>
            <w:shd w:val="clear" w:color="auto" w:fill="F2F2F2"/>
          </w:tcPr>
          <w:p w14:paraId="26CAFDF5" w14:textId="77777777" w:rsidR="009873C5" w:rsidRPr="00D10E47" w:rsidRDefault="009873C5" w:rsidP="0066068E">
            <w:pPr>
              <w:spacing w:after="0" w:line="240" w:lineRule="auto"/>
              <w:ind w:left="-57"/>
              <w:rPr>
                <w:rFonts w:eastAsia="Times New Roman" w:cstheme="minorHAnsi"/>
                <w:b/>
                <w:lang w:eastAsia="en-GB"/>
              </w:rPr>
            </w:pPr>
            <w:r w:rsidRPr="00D10E47">
              <w:rPr>
                <w:rFonts w:eastAsia="Times New Roman" w:cstheme="minorHAnsi"/>
                <w:b/>
                <w:lang w:eastAsia="en-GB"/>
              </w:rPr>
              <w:t xml:space="preserve">Class 6 </w:t>
            </w:r>
            <w:r w:rsidR="0066068E" w:rsidRPr="00D10E47">
              <w:rPr>
                <w:rFonts w:eastAsia="Times New Roman" w:cstheme="minorHAnsi"/>
                <w:b/>
                <w:lang w:eastAsia="en-GB"/>
              </w:rPr>
              <w:t>-</w:t>
            </w:r>
            <w:r w:rsidRPr="00D10E47">
              <w:rPr>
                <w:rFonts w:eastAsia="Times New Roman" w:cstheme="minorHAnsi"/>
                <w:b/>
                <w:lang w:eastAsia="en-GB"/>
              </w:rPr>
              <w:t xml:space="preserve"> Lists and Registers</w:t>
            </w:r>
          </w:p>
        </w:tc>
      </w:tr>
      <w:tr w:rsidR="009873C5" w:rsidRPr="00D10E47" w14:paraId="6DC848DB" w14:textId="77777777" w:rsidTr="0066068E">
        <w:tc>
          <w:tcPr>
            <w:tcW w:w="7054" w:type="dxa"/>
            <w:shd w:val="clear" w:color="auto" w:fill="auto"/>
          </w:tcPr>
          <w:p w14:paraId="6A03644E"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Assets register</w:t>
            </w:r>
          </w:p>
        </w:tc>
        <w:tc>
          <w:tcPr>
            <w:tcW w:w="1559" w:type="dxa"/>
            <w:shd w:val="clear" w:color="auto" w:fill="auto"/>
          </w:tcPr>
          <w:p w14:paraId="1F2BFFD2"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p w14:paraId="7601DBF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405FF01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3B8B65AC"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3D104F36" w14:textId="77777777" w:rsidTr="0066068E">
        <w:tc>
          <w:tcPr>
            <w:tcW w:w="7054" w:type="dxa"/>
            <w:shd w:val="clear" w:color="auto" w:fill="auto"/>
          </w:tcPr>
          <w:p w14:paraId="379FDD70"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Register of members’ interests – available via South Norfolk Council website</w:t>
            </w:r>
            <w:r w:rsidR="00F36690" w:rsidRPr="00D10E47">
              <w:rPr>
                <w:rFonts w:eastAsia="Times New Roman" w:cstheme="minorHAnsi"/>
                <w:lang w:eastAsia="en-GB"/>
              </w:rPr>
              <w:t>.</w:t>
            </w:r>
            <w:r w:rsidR="00F36690" w:rsidRPr="00D10E47">
              <w:rPr>
                <w:rFonts w:cstheme="minorHAnsi"/>
              </w:rPr>
              <w:t xml:space="preserve"> </w:t>
            </w:r>
            <w:hyperlink r:id="rId7" w:history="1">
              <w:r w:rsidR="00F36690" w:rsidRPr="00D10E47">
                <w:rPr>
                  <w:rFonts w:cstheme="minorHAnsi"/>
                  <w:color w:val="0000FF"/>
                  <w:u w:val="single"/>
                </w:rPr>
                <w:t>https://www.south-norfolk.gov.uk/town-and-parish-councils</w:t>
              </w:r>
            </w:hyperlink>
          </w:p>
        </w:tc>
        <w:tc>
          <w:tcPr>
            <w:tcW w:w="1559" w:type="dxa"/>
            <w:shd w:val="clear" w:color="auto" w:fill="auto"/>
          </w:tcPr>
          <w:p w14:paraId="0AFEF07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South Norfolk Website</w:t>
            </w:r>
          </w:p>
          <w:p w14:paraId="715C232D"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76BE71A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p w14:paraId="031AFAB3"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7F7121C4" w14:textId="77777777" w:rsidTr="0066068E">
        <w:tc>
          <w:tcPr>
            <w:tcW w:w="7054" w:type="dxa"/>
            <w:shd w:val="clear" w:color="auto" w:fill="auto"/>
          </w:tcPr>
          <w:p w14:paraId="35BBAE93"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Register of gifts and hospitality</w:t>
            </w:r>
          </w:p>
        </w:tc>
        <w:tc>
          <w:tcPr>
            <w:tcW w:w="1559" w:type="dxa"/>
            <w:shd w:val="clear" w:color="auto" w:fill="auto"/>
          </w:tcPr>
          <w:p w14:paraId="7C2513B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35725D46"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74751A03" w14:textId="77777777" w:rsidTr="0066068E">
        <w:tc>
          <w:tcPr>
            <w:tcW w:w="10456" w:type="dxa"/>
            <w:gridSpan w:val="3"/>
            <w:shd w:val="clear" w:color="auto" w:fill="F2F2F2"/>
          </w:tcPr>
          <w:p w14:paraId="32294627" w14:textId="77777777" w:rsidR="009873C5" w:rsidRPr="00D10E47" w:rsidRDefault="009873C5" w:rsidP="0066068E">
            <w:pPr>
              <w:spacing w:after="0" w:line="240" w:lineRule="auto"/>
              <w:ind w:left="-57"/>
              <w:rPr>
                <w:rFonts w:eastAsia="Times New Roman" w:cstheme="minorHAnsi"/>
                <w:b/>
                <w:lang w:eastAsia="en-GB"/>
              </w:rPr>
            </w:pPr>
            <w:r w:rsidRPr="00D10E47">
              <w:rPr>
                <w:rFonts w:eastAsia="Times New Roman" w:cstheme="minorHAnsi"/>
                <w:b/>
                <w:lang w:eastAsia="en-GB"/>
              </w:rPr>
              <w:t>Class 7 – The services we offer</w:t>
            </w:r>
          </w:p>
        </w:tc>
      </w:tr>
      <w:tr w:rsidR="009873C5" w:rsidRPr="00D10E47" w14:paraId="4F5DC497" w14:textId="77777777" w:rsidTr="0066068E">
        <w:tc>
          <w:tcPr>
            <w:tcW w:w="7054" w:type="dxa"/>
            <w:shd w:val="clear" w:color="auto" w:fill="auto"/>
          </w:tcPr>
          <w:p w14:paraId="4B73C8BE" w14:textId="77777777" w:rsidR="009873C5" w:rsidRPr="00D10E47" w:rsidRDefault="00F36690" w:rsidP="0066068E">
            <w:pPr>
              <w:spacing w:after="0" w:line="240" w:lineRule="auto"/>
              <w:ind w:left="-57"/>
              <w:rPr>
                <w:rFonts w:eastAsia="Times New Roman" w:cstheme="minorHAnsi"/>
                <w:lang w:eastAsia="en-GB"/>
              </w:rPr>
            </w:pPr>
            <w:r w:rsidRPr="00D10E47">
              <w:rPr>
                <w:rFonts w:eastAsia="Times New Roman" w:cstheme="minorHAnsi"/>
                <w:lang w:eastAsia="en-GB"/>
              </w:rPr>
              <w:t>Agency agreements</w:t>
            </w:r>
          </w:p>
        </w:tc>
        <w:tc>
          <w:tcPr>
            <w:tcW w:w="1559" w:type="dxa"/>
            <w:shd w:val="clear" w:color="auto" w:fill="auto"/>
          </w:tcPr>
          <w:p w14:paraId="33E9115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0F4B1B2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r w:rsidR="009873C5" w:rsidRPr="00D10E47" w14:paraId="05146AD4" w14:textId="77777777" w:rsidTr="0066068E">
        <w:tc>
          <w:tcPr>
            <w:tcW w:w="10456" w:type="dxa"/>
            <w:gridSpan w:val="3"/>
            <w:shd w:val="clear" w:color="auto" w:fill="F2F2F2"/>
          </w:tcPr>
          <w:p w14:paraId="5B4BC6BF"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b/>
                <w:lang w:eastAsia="en-GB"/>
              </w:rPr>
              <w:t>Additional Information</w:t>
            </w:r>
          </w:p>
        </w:tc>
      </w:tr>
      <w:tr w:rsidR="009873C5" w:rsidRPr="00D10E47" w14:paraId="2DF02CA2" w14:textId="77777777" w:rsidTr="0066068E">
        <w:tc>
          <w:tcPr>
            <w:tcW w:w="7054" w:type="dxa"/>
            <w:shd w:val="clear" w:color="auto" w:fill="auto"/>
          </w:tcPr>
          <w:p w14:paraId="7B52E788"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Items of news and general interest</w:t>
            </w:r>
          </w:p>
        </w:tc>
        <w:tc>
          <w:tcPr>
            <w:tcW w:w="1559" w:type="dxa"/>
            <w:shd w:val="clear" w:color="auto" w:fill="auto"/>
          </w:tcPr>
          <w:p w14:paraId="3689462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Website</w:t>
            </w:r>
          </w:p>
        </w:tc>
        <w:tc>
          <w:tcPr>
            <w:tcW w:w="1843" w:type="dxa"/>
            <w:shd w:val="clear" w:color="auto" w:fill="auto"/>
          </w:tcPr>
          <w:p w14:paraId="4B55998A"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Free</w:t>
            </w:r>
          </w:p>
        </w:tc>
      </w:tr>
      <w:tr w:rsidR="009873C5" w:rsidRPr="00D10E47" w14:paraId="19F9B8D9" w14:textId="77777777" w:rsidTr="0066068E">
        <w:tc>
          <w:tcPr>
            <w:tcW w:w="7054" w:type="dxa"/>
            <w:shd w:val="clear" w:color="auto" w:fill="auto"/>
          </w:tcPr>
          <w:p w14:paraId="71ED1319" w14:textId="77777777" w:rsidR="009873C5" w:rsidRPr="00D10E47" w:rsidRDefault="009873C5" w:rsidP="0066068E">
            <w:pPr>
              <w:spacing w:after="0" w:line="240" w:lineRule="auto"/>
              <w:ind w:left="-57"/>
              <w:rPr>
                <w:rFonts w:eastAsia="Times New Roman" w:cstheme="minorHAnsi"/>
                <w:lang w:eastAsia="en-GB"/>
              </w:rPr>
            </w:pPr>
            <w:r w:rsidRPr="00D10E47">
              <w:rPr>
                <w:rFonts w:eastAsia="Times New Roman" w:cstheme="minorHAnsi"/>
                <w:lang w:eastAsia="en-GB"/>
              </w:rPr>
              <w:t>Members declaration of acceptance of office</w:t>
            </w:r>
          </w:p>
        </w:tc>
        <w:tc>
          <w:tcPr>
            <w:tcW w:w="1559" w:type="dxa"/>
            <w:shd w:val="clear" w:color="auto" w:fill="auto"/>
          </w:tcPr>
          <w:p w14:paraId="2F02948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Hard copy</w:t>
            </w:r>
          </w:p>
        </w:tc>
        <w:tc>
          <w:tcPr>
            <w:tcW w:w="1843" w:type="dxa"/>
            <w:shd w:val="clear" w:color="auto" w:fill="auto"/>
          </w:tcPr>
          <w:p w14:paraId="1108CEFF"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10p per A4 sheet</w:t>
            </w:r>
          </w:p>
        </w:tc>
      </w:tr>
    </w:tbl>
    <w:p w14:paraId="1C3516C1" w14:textId="77777777" w:rsidR="009873C5" w:rsidRPr="00D10E47" w:rsidRDefault="009873C5" w:rsidP="009873C5">
      <w:pPr>
        <w:spacing w:after="0" w:line="240" w:lineRule="auto"/>
        <w:rPr>
          <w:rFonts w:eastAsia="Times New Roman" w:cstheme="minorHAnsi"/>
          <w:lang w:eastAsia="en-GB"/>
        </w:rPr>
      </w:pPr>
    </w:p>
    <w:p w14:paraId="3BB6AD40" w14:textId="77777777" w:rsidR="009873C5" w:rsidRPr="00D10E47" w:rsidRDefault="009873C5" w:rsidP="009873C5">
      <w:pPr>
        <w:spacing w:after="0" w:line="240" w:lineRule="auto"/>
        <w:rPr>
          <w:rFonts w:eastAsia="Times New Roman" w:cstheme="minorHAnsi"/>
          <w:b/>
          <w:lang w:eastAsia="en-GB"/>
        </w:rPr>
      </w:pPr>
      <w:r w:rsidRPr="00D10E47">
        <w:rPr>
          <w:rFonts w:eastAsia="Times New Roman" w:cstheme="minorHAnsi"/>
          <w:b/>
          <w:lang w:eastAsia="en-GB"/>
        </w:rPr>
        <w:t>SCHEDULE OF CHARGES</w:t>
      </w:r>
    </w:p>
    <w:p w14:paraId="6A21407F" w14:textId="77777777" w:rsidR="009873C5" w:rsidRPr="00D10E47" w:rsidRDefault="009873C5" w:rsidP="009873C5">
      <w:pPr>
        <w:spacing w:after="0" w:line="240" w:lineRule="auto"/>
        <w:rPr>
          <w:rFonts w:eastAsia="Times New Roman" w:cstheme="minorHAnsi"/>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44"/>
        <w:gridCol w:w="3402"/>
      </w:tblGrid>
      <w:tr w:rsidR="009873C5" w:rsidRPr="00D10E47" w14:paraId="50455D3E" w14:textId="77777777" w:rsidTr="0066068E">
        <w:tc>
          <w:tcPr>
            <w:tcW w:w="3510" w:type="dxa"/>
            <w:shd w:val="clear" w:color="auto" w:fill="auto"/>
          </w:tcPr>
          <w:p w14:paraId="18B43695" w14:textId="77777777" w:rsidR="009873C5" w:rsidRPr="00D10E47" w:rsidRDefault="009873C5" w:rsidP="009873C5">
            <w:pPr>
              <w:spacing w:after="0" w:line="240" w:lineRule="auto"/>
              <w:rPr>
                <w:rFonts w:eastAsia="Times New Roman" w:cstheme="minorHAnsi"/>
                <w:b/>
                <w:lang w:eastAsia="en-GB"/>
              </w:rPr>
            </w:pPr>
            <w:r w:rsidRPr="00D10E47">
              <w:rPr>
                <w:rFonts w:eastAsia="Times New Roman" w:cstheme="minorHAnsi"/>
                <w:b/>
                <w:lang w:eastAsia="en-GB"/>
              </w:rPr>
              <w:t>TYPE OF CHARGE</w:t>
            </w:r>
          </w:p>
        </w:tc>
        <w:tc>
          <w:tcPr>
            <w:tcW w:w="3544" w:type="dxa"/>
            <w:shd w:val="clear" w:color="auto" w:fill="auto"/>
          </w:tcPr>
          <w:p w14:paraId="549EC1ED" w14:textId="77777777" w:rsidR="009873C5" w:rsidRPr="00D10E47" w:rsidRDefault="009873C5" w:rsidP="009873C5">
            <w:pPr>
              <w:spacing w:after="0" w:line="240" w:lineRule="auto"/>
              <w:rPr>
                <w:rFonts w:eastAsia="Times New Roman" w:cstheme="minorHAnsi"/>
                <w:b/>
                <w:lang w:eastAsia="en-GB"/>
              </w:rPr>
            </w:pPr>
            <w:r w:rsidRPr="00D10E47">
              <w:rPr>
                <w:rFonts w:eastAsia="Times New Roman" w:cstheme="minorHAnsi"/>
                <w:b/>
                <w:lang w:eastAsia="en-GB"/>
              </w:rPr>
              <w:t>DESCRIPTION</w:t>
            </w:r>
          </w:p>
        </w:tc>
        <w:tc>
          <w:tcPr>
            <w:tcW w:w="3402" w:type="dxa"/>
            <w:shd w:val="clear" w:color="auto" w:fill="auto"/>
          </w:tcPr>
          <w:p w14:paraId="69828C18" w14:textId="77777777" w:rsidR="009873C5" w:rsidRPr="00D10E47" w:rsidRDefault="009873C5" w:rsidP="009873C5">
            <w:pPr>
              <w:spacing w:after="0" w:line="240" w:lineRule="auto"/>
              <w:rPr>
                <w:rFonts w:eastAsia="Times New Roman" w:cstheme="minorHAnsi"/>
                <w:b/>
                <w:lang w:eastAsia="en-GB"/>
              </w:rPr>
            </w:pPr>
            <w:r w:rsidRPr="00D10E47">
              <w:rPr>
                <w:rFonts w:eastAsia="Times New Roman" w:cstheme="minorHAnsi"/>
                <w:b/>
                <w:lang w:eastAsia="en-GB"/>
              </w:rPr>
              <w:t>BASIS OF CHARGE</w:t>
            </w:r>
          </w:p>
        </w:tc>
      </w:tr>
      <w:tr w:rsidR="009873C5" w:rsidRPr="00D10E47" w14:paraId="35B3ED0E" w14:textId="77777777" w:rsidTr="0066068E">
        <w:tc>
          <w:tcPr>
            <w:tcW w:w="3510" w:type="dxa"/>
            <w:shd w:val="clear" w:color="auto" w:fill="auto"/>
          </w:tcPr>
          <w:p w14:paraId="1016FC47"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Photocopying</w:t>
            </w:r>
          </w:p>
        </w:tc>
        <w:tc>
          <w:tcPr>
            <w:tcW w:w="3544" w:type="dxa"/>
            <w:shd w:val="clear" w:color="auto" w:fill="auto"/>
          </w:tcPr>
          <w:p w14:paraId="5CD8E0B8"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£0.10 per sheet (black &amp; white)</w:t>
            </w:r>
          </w:p>
          <w:p w14:paraId="0731E424"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£0.20 per sheet (colour)</w:t>
            </w:r>
          </w:p>
        </w:tc>
        <w:tc>
          <w:tcPr>
            <w:tcW w:w="3402" w:type="dxa"/>
            <w:shd w:val="clear" w:color="auto" w:fill="auto"/>
          </w:tcPr>
          <w:p w14:paraId="2009DEC5"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 xml:space="preserve">Actual cost * </w:t>
            </w:r>
          </w:p>
        </w:tc>
      </w:tr>
      <w:tr w:rsidR="009873C5" w:rsidRPr="00D10E47" w14:paraId="1D4825C2" w14:textId="77777777" w:rsidTr="0066068E">
        <w:tc>
          <w:tcPr>
            <w:tcW w:w="3510" w:type="dxa"/>
            <w:shd w:val="clear" w:color="auto" w:fill="auto"/>
          </w:tcPr>
          <w:p w14:paraId="529A027C"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Delivery*</w:t>
            </w:r>
          </w:p>
        </w:tc>
        <w:tc>
          <w:tcPr>
            <w:tcW w:w="3544" w:type="dxa"/>
            <w:shd w:val="clear" w:color="auto" w:fill="auto"/>
          </w:tcPr>
          <w:p w14:paraId="795E2510"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Royal Mail 2</w:t>
            </w:r>
            <w:r w:rsidRPr="00D10E47">
              <w:rPr>
                <w:rFonts w:eastAsia="Times New Roman" w:cstheme="minorHAnsi"/>
                <w:vertAlign w:val="superscript"/>
                <w:lang w:eastAsia="en-GB"/>
              </w:rPr>
              <w:t>nd</w:t>
            </w:r>
            <w:r w:rsidRPr="00D10E47">
              <w:rPr>
                <w:rFonts w:eastAsia="Times New Roman" w:cstheme="minorHAnsi"/>
                <w:lang w:eastAsia="en-GB"/>
              </w:rPr>
              <w:t xml:space="preserve"> class</w:t>
            </w:r>
          </w:p>
        </w:tc>
        <w:tc>
          <w:tcPr>
            <w:tcW w:w="3402" w:type="dxa"/>
            <w:shd w:val="clear" w:color="auto" w:fill="auto"/>
          </w:tcPr>
          <w:p w14:paraId="2BC0C4BC" w14:textId="77777777"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Actual cost</w:t>
            </w:r>
          </w:p>
        </w:tc>
      </w:tr>
    </w:tbl>
    <w:p w14:paraId="73DD458F" w14:textId="77777777" w:rsidR="009873C5" w:rsidRPr="00D10E47" w:rsidRDefault="009873C5" w:rsidP="009873C5">
      <w:pPr>
        <w:spacing w:after="0" w:line="240" w:lineRule="auto"/>
        <w:rPr>
          <w:rFonts w:eastAsia="Times New Roman" w:cstheme="minorHAnsi"/>
          <w:lang w:eastAsia="en-GB"/>
        </w:rPr>
      </w:pPr>
    </w:p>
    <w:p w14:paraId="0AC28719" w14:textId="46DEB8B0" w:rsidR="009873C5" w:rsidRPr="00D10E47" w:rsidRDefault="009873C5" w:rsidP="009873C5">
      <w:pPr>
        <w:spacing w:after="0" w:line="240" w:lineRule="auto"/>
        <w:rPr>
          <w:rFonts w:eastAsia="Times New Roman" w:cstheme="minorHAnsi"/>
          <w:b/>
          <w:lang w:eastAsia="en-GB"/>
        </w:rPr>
      </w:pPr>
      <w:r w:rsidRPr="00D10E47">
        <w:rPr>
          <w:rFonts w:eastAsia="Times New Roman" w:cstheme="minorHAnsi"/>
          <w:lang w:eastAsia="en-GB"/>
        </w:rPr>
        <w:t>*Delivery of hard copies will normally be by Royal Mail 2</w:t>
      </w:r>
      <w:r w:rsidRPr="00D10E47">
        <w:rPr>
          <w:rFonts w:eastAsia="Times New Roman" w:cstheme="minorHAnsi"/>
          <w:vertAlign w:val="superscript"/>
          <w:lang w:eastAsia="en-GB"/>
        </w:rPr>
        <w:t>nd</w:t>
      </w:r>
      <w:r w:rsidRPr="00D10E47">
        <w:rPr>
          <w:rFonts w:eastAsia="Times New Roman" w:cstheme="minorHAnsi"/>
          <w:lang w:eastAsia="en-GB"/>
        </w:rPr>
        <w:t xml:space="preserve"> class post.</w:t>
      </w:r>
      <w:r w:rsidR="00EE30AC">
        <w:rPr>
          <w:rFonts w:eastAsia="Times New Roman" w:cstheme="minorHAnsi"/>
          <w:lang w:eastAsia="en-GB"/>
        </w:rPr>
        <w:t xml:space="preserve"> </w:t>
      </w:r>
      <w:r w:rsidRPr="00D10E47">
        <w:rPr>
          <w:rFonts w:eastAsia="Times New Roman" w:cstheme="minorHAnsi"/>
          <w:lang w:eastAsia="en-GB"/>
        </w:rPr>
        <w:t>Other options are available at additional cost.</w:t>
      </w:r>
      <w:r w:rsidRPr="00D10E47">
        <w:rPr>
          <w:rFonts w:eastAsia="Times New Roman" w:cstheme="minorHAnsi"/>
          <w:b/>
          <w:lang w:eastAsia="en-GB"/>
        </w:rPr>
        <w:t xml:space="preserve"> </w:t>
      </w:r>
    </w:p>
    <w:p w14:paraId="63C57F34" w14:textId="77777777" w:rsidR="009873C5" w:rsidRPr="00D10E47" w:rsidRDefault="009873C5" w:rsidP="009873C5">
      <w:pPr>
        <w:spacing w:after="0" w:line="240" w:lineRule="auto"/>
        <w:rPr>
          <w:rFonts w:eastAsia="Times New Roman" w:cstheme="minorHAnsi"/>
          <w:b/>
          <w:lang w:eastAsia="en-GB"/>
        </w:rPr>
      </w:pPr>
    </w:p>
    <w:p w14:paraId="6C54CEBE" w14:textId="2480DBB6"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b/>
          <w:lang w:eastAsia="en-GB"/>
        </w:rPr>
        <w:t>Contact details:</w:t>
      </w:r>
    </w:p>
    <w:p w14:paraId="2267B614" w14:textId="221C39E2"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Parish Clerk:</w:t>
      </w:r>
      <w:r w:rsidR="00A23638">
        <w:rPr>
          <w:rFonts w:eastAsia="Times New Roman" w:cstheme="minorHAnsi"/>
          <w:lang w:eastAsia="en-GB"/>
        </w:rPr>
        <w:t xml:space="preserve"> </w:t>
      </w:r>
      <w:r w:rsidR="0061288A">
        <w:rPr>
          <w:rFonts w:eastAsia="Times New Roman" w:cstheme="minorHAnsi"/>
          <w:lang w:eastAsia="en-GB"/>
        </w:rPr>
        <w:tab/>
      </w:r>
      <w:r w:rsidR="00A23638">
        <w:rPr>
          <w:rFonts w:eastAsia="Times New Roman" w:cstheme="minorHAnsi"/>
          <w:lang w:eastAsia="en-GB"/>
        </w:rPr>
        <w:t>Charlotte Rust</w:t>
      </w:r>
      <w:r w:rsidR="00EE30AC">
        <w:rPr>
          <w:rFonts w:eastAsia="Times New Roman" w:cstheme="minorHAnsi"/>
          <w:lang w:eastAsia="en-GB"/>
        </w:rPr>
        <w:t xml:space="preserve">    </w:t>
      </w:r>
      <w:r w:rsidRPr="00D10E47">
        <w:rPr>
          <w:rFonts w:eastAsia="Times New Roman" w:cstheme="minorHAnsi"/>
          <w:lang w:eastAsia="en-GB"/>
        </w:rPr>
        <w:t xml:space="preserve"> </w:t>
      </w:r>
      <w:r w:rsidRPr="00D10E47">
        <w:rPr>
          <w:rFonts w:eastAsia="Times New Roman" w:cstheme="minorHAnsi"/>
          <w:lang w:eastAsia="en-GB"/>
        </w:rPr>
        <w:tab/>
      </w:r>
      <w:r w:rsidRPr="00D10E47">
        <w:rPr>
          <w:rFonts w:eastAsia="Times New Roman" w:cstheme="minorHAnsi"/>
          <w:lang w:eastAsia="en-GB"/>
        </w:rPr>
        <w:tab/>
      </w:r>
    </w:p>
    <w:p w14:paraId="7FC0D289" w14:textId="1CB5663C" w:rsidR="009873C5" w:rsidRPr="00D10E47" w:rsidRDefault="009873C5" w:rsidP="009873C5">
      <w:pPr>
        <w:spacing w:after="0" w:line="240" w:lineRule="auto"/>
        <w:rPr>
          <w:rFonts w:eastAsia="Times New Roman" w:cstheme="minorHAnsi"/>
          <w:lang w:eastAsia="en-GB"/>
        </w:rPr>
      </w:pPr>
      <w:r w:rsidRPr="00D10E47">
        <w:rPr>
          <w:rFonts w:eastAsia="Times New Roman" w:cstheme="minorHAnsi"/>
          <w:lang w:eastAsia="en-GB"/>
        </w:rPr>
        <w:t>Email:</w:t>
      </w:r>
      <w:r w:rsidR="0061288A">
        <w:rPr>
          <w:rFonts w:eastAsia="Times New Roman" w:cstheme="minorHAnsi"/>
          <w:lang w:eastAsia="en-GB"/>
        </w:rPr>
        <w:tab/>
      </w:r>
      <w:r w:rsidR="0061288A">
        <w:rPr>
          <w:rFonts w:eastAsia="Times New Roman" w:cstheme="minorHAnsi"/>
          <w:lang w:eastAsia="en-GB"/>
        </w:rPr>
        <w:tab/>
      </w:r>
      <w:hyperlink r:id="rId8" w:history="1">
        <w:r w:rsidR="00600F4B" w:rsidRPr="00BA3AB4">
          <w:rPr>
            <w:rStyle w:val="Hyperlink"/>
            <w:rFonts w:eastAsia="Times New Roman" w:cstheme="minorHAnsi"/>
            <w:lang w:eastAsia="en-GB"/>
          </w:rPr>
          <w:t>clerk@surlingham-pc.gov.uk</w:t>
        </w:r>
      </w:hyperlink>
    </w:p>
    <w:p w14:paraId="2B7BA311" w14:textId="7C7A6844" w:rsidR="004D2D01" w:rsidRDefault="009873C5" w:rsidP="008B26AF">
      <w:pPr>
        <w:spacing w:after="0" w:line="240" w:lineRule="auto"/>
      </w:pPr>
      <w:r w:rsidRPr="00D10E47">
        <w:rPr>
          <w:rFonts w:eastAsia="Times New Roman" w:cstheme="minorHAnsi"/>
          <w:lang w:eastAsia="en-GB"/>
        </w:rPr>
        <w:t>Web:</w:t>
      </w:r>
      <w:r w:rsidR="00EE30AC">
        <w:rPr>
          <w:rFonts w:eastAsia="Times New Roman" w:cstheme="minorHAnsi"/>
          <w:lang w:eastAsia="en-GB"/>
        </w:rPr>
        <w:t xml:space="preserve">   </w:t>
      </w:r>
      <w:r w:rsidRPr="00D10E47">
        <w:rPr>
          <w:rFonts w:eastAsia="Times New Roman" w:cstheme="minorHAnsi"/>
          <w:lang w:eastAsia="en-GB"/>
        </w:rPr>
        <w:tab/>
      </w:r>
      <w:r w:rsidR="00E06298">
        <w:rPr>
          <w:rFonts w:eastAsia="Times New Roman" w:cstheme="minorHAnsi"/>
          <w:lang w:eastAsia="en-GB"/>
        </w:rPr>
        <w:tab/>
      </w:r>
      <w:hyperlink r:id="rId9" w:history="1">
        <w:r w:rsidR="005E1F2D" w:rsidRPr="00BA3AB4">
          <w:rPr>
            <w:rStyle w:val="Hyperlink"/>
            <w:rFonts w:cstheme="minorHAnsi"/>
          </w:rPr>
          <w:t>https://surlingham</w:t>
        </w:r>
        <w:r w:rsidR="005E1F2D" w:rsidRPr="00BA3AB4">
          <w:rPr>
            <w:rStyle w:val="Hyperlink"/>
          </w:rPr>
          <w:t>-pc.gov.uk</w:t>
        </w:r>
      </w:hyperlink>
    </w:p>
    <w:p w14:paraId="695C84E8" w14:textId="77777777" w:rsidR="00600F4B" w:rsidRPr="00D10E47" w:rsidRDefault="00600F4B" w:rsidP="008B26AF">
      <w:pPr>
        <w:spacing w:after="0" w:line="240" w:lineRule="auto"/>
        <w:rPr>
          <w:rFonts w:cstheme="minorHAnsi"/>
        </w:rPr>
      </w:pPr>
    </w:p>
    <w:sectPr w:rsidR="00600F4B" w:rsidRPr="00D10E47" w:rsidSect="00A23638">
      <w:headerReference w:type="default" r:id="rId10"/>
      <w:footerReference w:type="default" r:id="rId11"/>
      <w:pgSz w:w="11906" w:h="16838"/>
      <w:pgMar w:top="720" w:right="720" w:bottom="720" w:left="720" w:header="284"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864C" w14:textId="77777777" w:rsidR="009C0F19" w:rsidRDefault="009C0F19">
      <w:pPr>
        <w:spacing w:after="0" w:line="240" w:lineRule="auto"/>
      </w:pPr>
      <w:r>
        <w:separator/>
      </w:r>
    </w:p>
  </w:endnote>
  <w:endnote w:type="continuationSeparator" w:id="0">
    <w:p w14:paraId="3A2D04B5" w14:textId="77777777" w:rsidR="009C0F19" w:rsidRDefault="009C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2C2B" w14:textId="77777777" w:rsidR="00AB3938" w:rsidRDefault="009873C5">
    <w:pPr>
      <w:pStyle w:val="Footer"/>
      <w:jc w:val="right"/>
    </w:pPr>
    <w:r>
      <w:t xml:space="preserve">Page </w:t>
    </w:r>
    <w:r w:rsidR="00911E35">
      <w:rPr>
        <w:b/>
        <w:bCs/>
      </w:rPr>
      <w:fldChar w:fldCharType="begin"/>
    </w:r>
    <w:r>
      <w:rPr>
        <w:b/>
        <w:bCs/>
      </w:rPr>
      <w:instrText xml:space="preserve"> PAGE </w:instrText>
    </w:r>
    <w:r w:rsidR="00911E35">
      <w:rPr>
        <w:b/>
        <w:bCs/>
      </w:rPr>
      <w:fldChar w:fldCharType="separate"/>
    </w:r>
    <w:r w:rsidR="00B01FD3">
      <w:rPr>
        <w:b/>
        <w:bCs/>
        <w:noProof/>
      </w:rPr>
      <w:t>4</w:t>
    </w:r>
    <w:r w:rsidR="00911E35">
      <w:rPr>
        <w:b/>
        <w:bCs/>
      </w:rPr>
      <w:fldChar w:fldCharType="end"/>
    </w:r>
    <w:r>
      <w:t xml:space="preserve"> of </w:t>
    </w:r>
    <w:r w:rsidR="00911E35">
      <w:rPr>
        <w:b/>
        <w:bCs/>
      </w:rPr>
      <w:fldChar w:fldCharType="begin"/>
    </w:r>
    <w:r>
      <w:rPr>
        <w:b/>
        <w:bCs/>
      </w:rPr>
      <w:instrText xml:space="preserve"> NUMPAGES  </w:instrText>
    </w:r>
    <w:r w:rsidR="00911E35">
      <w:rPr>
        <w:b/>
        <w:bCs/>
      </w:rPr>
      <w:fldChar w:fldCharType="separate"/>
    </w:r>
    <w:r w:rsidR="00B01FD3">
      <w:rPr>
        <w:b/>
        <w:bCs/>
        <w:noProof/>
      </w:rPr>
      <w:t>4</w:t>
    </w:r>
    <w:r w:rsidR="00911E35">
      <w:rPr>
        <w:b/>
        <w:bCs/>
      </w:rPr>
      <w:fldChar w:fldCharType="end"/>
    </w:r>
  </w:p>
  <w:p w14:paraId="21834B35" w14:textId="77777777" w:rsidR="00AB3938" w:rsidRPr="00D7378A" w:rsidRDefault="009873C5" w:rsidP="00181FEC">
    <w:pPr>
      <w:pStyle w:val="Footer"/>
      <w:rPr>
        <w:rFonts w:ascii="Verdana" w:hAnsi="Verdana"/>
        <w:sz w:val="16"/>
        <w:szCs w:val="16"/>
      </w:rPr>
    </w:pPr>
    <w:r w:rsidRPr="00D7378A">
      <w:rPr>
        <w:rFonts w:ascii="Verdana" w:hAnsi="Verdana"/>
        <w:sz w:val="16"/>
        <w:szCs w:val="16"/>
      </w:rPr>
      <w:t>Based on ICO Model Publication Scheme Version 1.2 20151023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8CC5" w14:textId="77777777" w:rsidR="009C0F19" w:rsidRDefault="009C0F19">
      <w:pPr>
        <w:spacing w:after="0" w:line="240" w:lineRule="auto"/>
      </w:pPr>
      <w:r>
        <w:separator/>
      </w:r>
    </w:p>
  </w:footnote>
  <w:footnote w:type="continuationSeparator" w:id="0">
    <w:p w14:paraId="1C2BBABA" w14:textId="77777777" w:rsidR="009C0F19" w:rsidRDefault="009C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49A8" w14:textId="77777777" w:rsidR="00AB3938" w:rsidRPr="006564FB" w:rsidRDefault="00AB3938" w:rsidP="006564FB">
    <w:pPr>
      <w:jc w:val="center"/>
      <w:rPr>
        <w:rFonts w:ascii="Arial" w:hAnsi="Arial" w:cs="Arial"/>
        <w:b/>
      </w:rPr>
    </w:pPr>
  </w:p>
  <w:p w14:paraId="67C5B621" w14:textId="77777777" w:rsidR="00AB3938" w:rsidRPr="00B069B5" w:rsidRDefault="00AB3938" w:rsidP="00B069B5">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2ADD"/>
    <w:multiLevelType w:val="hybridMultilevel"/>
    <w:tmpl w:val="506CA186"/>
    <w:lvl w:ilvl="0" w:tplc="EF0410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4539A"/>
    <w:multiLevelType w:val="hybridMultilevel"/>
    <w:tmpl w:val="F424AAB4"/>
    <w:lvl w:ilvl="0" w:tplc="F3B641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45872"/>
    <w:multiLevelType w:val="hybridMultilevel"/>
    <w:tmpl w:val="CD98D6B2"/>
    <w:lvl w:ilvl="0" w:tplc="735868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32F66"/>
    <w:multiLevelType w:val="hybridMultilevel"/>
    <w:tmpl w:val="2A52E652"/>
    <w:lvl w:ilvl="0" w:tplc="89DA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D6BAC"/>
    <w:multiLevelType w:val="hybridMultilevel"/>
    <w:tmpl w:val="E5C2D506"/>
    <w:lvl w:ilvl="0" w:tplc="AA84FF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C3823"/>
    <w:multiLevelType w:val="hybridMultilevel"/>
    <w:tmpl w:val="D1900A48"/>
    <w:lvl w:ilvl="0" w:tplc="8F4A8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53942"/>
    <w:multiLevelType w:val="hybridMultilevel"/>
    <w:tmpl w:val="B078A202"/>
    <w:lvl w:ilvl="0" w:tplc="E4D435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72AAA"/>
    <w:multiLevelType w:val="hybridMultilevel"/>
    <w:tmpl w:val="126AA8EE"/>
    <w:lvl w:ilvl="0" w:tplc="B1A81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159F7"/>
    <w:multiLevelType w:val="hybridMultilevel"/>
    <w:tmpl w:val="1F3810F4"/>
    <w:lvl w:ilvl="0" w:tplc="816A2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55E62"/>
    <w:multiLevelType w:val="hybridMultilevel"/>
    <w:tmpl w:val="1EEA74CA"/>
    <w:lvl w:ilvl="0" w:tplc="15F01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95BA2"/>
    <w:multiLevelType w:val="hybridMultilevel"/>
    <w:tmpl w:val="24BEFED2"/>
    <w:lvl w:ilvl="0" w:tplc="5A446B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420EA"/>
    <w:multiLevelType w:val="hybridMultilevel"/>
    <w:tmpl w:val="F3A81422"/>
    <w:lvl w:ilvl="0" w:tplc="B90EE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828402">
    <w:abstractNumId w:val="1"/>
  </w:num>
  <w:num w:numId="2" w16cid:durableId="2038116929">
    <w:abstractNumId w:val="2"/>
  </w:num>
  <w:num w:numId="3" w16cid:durableId="967736349">
    <w:abstractNumId w:val="7"/>
  </w:num>
  <w:num w:numId="4" w16cid:durableId="1352991838">
    <w:abstractNumId w:val="9"/>
  </w:num>
  <w:num w:numId="5" w16cid:durableId="1896042301">
    <w:abstractNumId w:val="5"/>
  </w:num>
  <w:num w:numId="6" w16cid:durableId="1617516408">
    <w:abstractNumId w:val="6"/>
  </w:num>
  <w:num w:numId="7" w16cid:durableId="910963596">
    <w:abstractNumId w:val="8"/>
  </w:num>
  <w:num w:numId="8" w16cid:durableId="1228877255">
    <w:abstractNumId w:val="0"/>
  </w:num>
  <w:num w:numId="9" w16cid:durableId="680937472">
    <w:abstractNumId w:val="11"/>
  </w:num>
  <w:num w:numId="10" w16cid:durableId="124277616">
    <w:abstractNumId w:val="3"/>
  </w:num>
  <w:num w:numId="11" w16cid:durableId="1766463805">
    <w:abstractNumId w:val="10"/>
  </w:num>
  <w:num w:numId="12" w16cid:durableId="365447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C5"/>
    <w:rsid w:val="000522CC"/>
    <w:rsid w:val="00054A1B"/>
    <w:rsid w:val="00063CE9"/>
    <w:rsid w:val="000669DB"/>
    <w:rsid w:val="000B1F03"/>
    <w:rsid w:val="000E6D92"/>
    <w:rsid w:val="0012281F"/>
    <w:rsid w:val="00125535"/>
    <w:rsid w:val="0013229A"/>
    <w:rsid w:val="00136326"/>
    <w:rsid w:val="001732DC"/>
    <w:rsid w:val="001950CD"/>
    <w:rsid w:val="001B385F"/>
    <w:rsid w:val="001D4DCE"/>
    <w:rsid w:val="001E254A"/>
    <w:rsid w:val="001F48BA"/>
    <w:rsid w:val="00224D8C"/>
    <w:rsid w:val="00237FAD"/>
    <w:rsid w:val="002566D8"/>
    <w:rsid w:val="002A1638"/>
    <w:rsid w:val="002A5AA9"/>
    <w:rsid w:val="002B7192"/>
    <w:rsid w:val="002E16B9"/>
    <w:rsid w:val="002E75D6"/>
    <w:rsid w:val="003621E0"/>
    <w:rsid w:val="003A36CF"/>
    <w:rsid w:val="00421CAB"/>
    <w:rsid w:val="004D2D01"/>
    <w:rsid w:val="004F387C"/>
    <w:rsid w:val="00511C8A"/>
    <w:rsid w:val="00513510"/>
    <w:rsid w:val="0056144C"/>
    <w:rsid w:val="00571F06"/>
    <w:rsid w:val="005C6A17"/>
    <w:rsid w:val="005E1F2D"/>
    <w:rsid w:val="00600F4B"/>
    <w:rsid w:val="006021FE"/>
    <w:rsid w:val="0061288A"/>
    <w:rsid w:val="0066068E"/>
    <w:rsid w:val="00661EB4"/>
    <w:rsid w:val="00685082"/>
    <w:rsid w:val="0069106A"/>
    <w:rsid w:val="006948DA"/>
    <w:rsid w:val="006B227A"/>
    <w:rsid w:val="006C770F"/>
    <w:rsid w:val="006D2343"/>
    <w:rsid w:val="006D42BA"/>
    <w:rsid w:val="00730856"/>
    <w:rsid w:val="00732FD6"/>
    <w:rsid w:val="00733086"/>
    <w:rsid w:val="007440B8"/>
    <w:rsid w:val="00744567"/>
    <w:rsid w:val="007569EB"/>
    <w:rsid w:val="00782380"/>
    <w:rsid w:val="00844012"/>
    <w:rsid w:val="00853DA4"/>
    <w:rsid w:val="00864A91"/>
    <w:rsid w:val="00872BDF"/>
    <w:rsid w:val="008A7162"/>
    <w:rsid w:val="008B26AF"/>
    <w:rsid w:val="00911E35"/>
    <w:rsid w:val="009665A6"/>
    <w:rsid w:val="009757D7"/>
    <w:rsid w:val="009873C5"/>
    <w:rsid w:val="00991423"/>
    <w:rsid w:val="009C0F19"/>
    <w:rsid w:val="009D6F21"/>
    <w:rsid w:val="00A06DD2"/>
    <w:rsid w:val="00A23638"/>
    <w:rsid w:val="00A7561B"/>
    <w:rsid w:val="00AB3938"/>
    <w:rsid w:val="00AC7513"/>
    <w:rsid w:val="00AD5064"/>
    <w:rsid w:val="00B01FD3"/>
    <w:rsid w:val="00B53757"/>
    <w:rsid w:val="00B66916"/>
    <w:rsid w:val="00B772EB"/>
    <w:rsid w:val="00BF700F"/>
    <w:rsid w:val="00C01F51"/>
    <w:rsid w:val="00C6590F"/>
    <w:rsid w:val="00C74150"/>
    <w:rsid w:val="00CA3F85"/>
    <w:rsid w:val="00CB0BFD"/>
    <w:rsid w:val="00CC1AE5"/>
    <w:rsid w:val="00CF2D4E"/>
    <w:rsid w:val="00D10E47"/>
    <w:rsid w:val="00D25E6E"/>
    <w:rsid w:val="00D30B0E"/>
    <w:rsid w:val="00D95588"/>
    <w:rsid w:val="00E06298"/>
    <w:rsid w:val="00E50861"/>
    <w:rsid w:val="00EA4C74"/>
    <w:rsid w:val="00EE2257"/>
    <w:rsid w:val="00EE30AC"/>
    <w:rsid w:val="00EF4D83"/>
    <w:rsid w:val="00F1613E"/>
    <w:rsid w:val="00F20219"/>
    <w:rsid w:val="00F36690"/>
    <w:rsid w:val="00F960D0"/>
    <w:rsid w:val="00FA7FA5"/>
    <w:rsid w:val="00FB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A2F4"/>
  <w15:docId w15:val="{DBD3360B-6013-4D7A-9F2B-69F6FE2B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3C5"/>
  </w:style>
  <w:style w:type="paragraph" w:styleId="Footer">
    <w:name w:val="footer"/>
    <w:basedOn w:val="Normal"/>
    <w:link w:val="FooterChar"/>
    <w:uiPriority w:val="99"/>
    <w:unhideWhenUsed/>
    <w:rsid w:val="00987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3C5"/>
  </w:style>
  <w:style w:type="character" w:styleId="Hyperlink">
    <w:name w:val="Hyperlink"/>
    <w:uiPriority w:val="99"/>
    <w:unhideWhenUsed/>
    <w:rsid w:val="009873C5"/>
    <w:rPr>
      <w:color w:val="0000FF"/>
      <w:u w:val="single"/>
    </w:rPr>
  </w:style>
  <w:style w:type="character" w:customStyle="1" w:styleId="UnresolvedMention1">
    <w:name w:val="Unresolved Mention1"/>
    <w:basedOn w:val="DefaultParagraphFont"/>
    <w:uiPriority w:val="99"/>
    <w:semiHidden/>
    <w:unhideWhenUsed/>
    <w:rsid w:val="006B227A"/>
    <w:rPr>
      <w:color w:val="605E5C"/>
      <w:shd w:val="clear" w:color="auto" w:fill="E1DFDD"/>
    </w:rPr>
  </w:style>
  <w:style w:type="character" w:styleId="FollowedHyperlink">
    <w:name w:val="FollowedHyperlink"/>
    <w:basedOn w:val="DefaultParagraphFont"/>
    <w:uiPriority w:val="99"/>
    <w:semiHidden/>
    <w:unhideWhenUsed/>
    <w:rsid w:val="006B227A"/>
    <w:rPr>
      <w:color w:val="954F72" w:themeColor="followedHyperlink"/>
      <w:u w:val="single"/>
    </w:rPr>
  </w:style>
  <w:style w:type="table" w:styleId="TableGrid">
    <w:name w:val="Table Grid"/>
    <w:basedOn w:val="TableNormal"/>
    <w:uiPriority w:val="39"/>
    <w:rsid w:val="000B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6A"/>
    <w:rPr>
      <w:rFonts w:ascii="Segoe UI" w:hAnsi="Segoe UI" w:cs="Segoe UI"/>
      <w:sz w:val="18"/>
      <w:szCs w:val="18"/>
    </w:rPr>
  </w:style>
  <w:style w:type="character" w:styleId="UnresolvedMention">
    <w:name w:val="Unresolved Mention"/>
    <w:basedOn w:val="DefaultParagraphFont"/>
    <w:uiPriority w:val="99"/>
    <w:semiHidden/>
    <w:unhideWhenUsed/>
    <w:rsid w:val="00224D8C"/>
    <w:rPr>
      <w:color w:val="605E5C"/>
      <w:shd w:val="clear" w:color="auto" w:fill="E1DFDD"/>
    </w:rPr>
  </w:style>
  <w:style w:type="character" w:styleId="CommentReference">
    <w:name w:val="annotation reference"/>
    <w:basedOn w:val="DefaultParagraphFont"/>
    <w:uiPriority w:val="99"/>
    <w:semiHidden/>
    <w:unhideWhenUsed/>
    <w:rsid w:val="000522CC"/>
    <w:rPr>
      <w:sz w:val="16"/>
      <w:szCs w:val="16"/>
    </w:rPr>
  </w:style>
  <w:style w:type="paragraph" w:styleId="CommentText">
    <w:name w:val="annotation text"/>
    <w:basedOn w:val="Normal"/>
    <w:link w:val="CommentTextChar"/>
    <w:uiPriority w:val="99"/>
    <w:unhideWhenUsed/>
    <w:rsid w:val="000522CC"/>
    <w:pPr>
      <w:spacing w:line="240" w:lineRule="auto"/>
    </w:pPr>
    <w:rPr>
      <w:sz w:val="20"/>
      <w:szCs w:val="20"/>
    </w:rPr>
  </w:style>
  <w:style w:type="character" w:customStyle="1" w:styleId="CommentTextChar">
    <w:name w:val="Comment Text Char"/>
    <w:basedOn w:val="DefaultParagraphFont"/>
    <w:link w:val="CommentText"/>
    <w:uiPriority w:val="99"/>
    <w:rsid w:val="000522CC"/>
    <w:rPr>
      <w:sz w:val="20"/>
      <w:szCs w:val="20"/>
    </w:rPr>
  </w:style>
  <w:style w:type="paragraph" w:styleId="CommentSubject">
    <w:name w:val="annotation subject"/>
    <w:basedOn w:val="CommentText"/>
    <w:next w:val="CommentText"/>
    <w:link w:val="CommentSubjectChar"/>
    <w:uiPriority w:val="99"/>
    <w:semiHidden/>
    <w:unhideWhenUsed/>
    <w:rsid w:val="000522CC"/>
    <w:rPr>
      <w:b/>
      <w:bCs/>
    </w:rPr>
  </w:style>
  <w:style w:type="character" w:customStyle="1" w:styleId="CommentSubjectChar">
    <w:name w:val="Comment Subject Char"/>
    <w:basedOn w:val="CommentTextChar"/>
    <w:link w:val="CommentSubject"/>
    <w:uiPriority w:val="99"/>
    <w:semiHidden/>
    <w:rsid w:val="000522CC"/>
    <w:rPr>
      <w:b/>
      <w:bCs/>
      <w:sz w:val="20"/>
      <w:szCs w:val="20"/>
    </w:rPr>
  </w:style>
  <w:style w:type="paragraph" w:styleId="FootnoteText">
    <w:name w:val="footnote text"/>
    <w:basedOn w:val="Normal"/>
    <w:link w:val="FootnoteTextChar"/>
    <w:uiPriority w:val="99"/>
    <w:semiHidden/>
    <w:unhideWhenUsed/>
    <w:rsid w:val="003A3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6CF"/>
    <w:rPr>
      <w:sz w:val="20"/>
      <w:szCs w:val="20"/>
    </w:rPr>
  </w:style>
  <w:style w:type="character" w:styleId="FootnoteReference">
    <w:name w:val="footnote reference"/>
    <w:basedOn w:val="DefaultParagraphFont"/>
    <w:uiPriority w:val="99"/>
    <w:semiHidden/>
    <w:unhideWhenUsed/>
    <w:rsid w:val="003A3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0880">
      <w:bodyDiv w:val="1"/>
      <w:marLeft w:val="0"/>
      <w:marRight w:val="0"/>
      <w:marTop w:val="0"/>
      <w:marBottom w:val="0"/>
      <w:divBdr>
        <w:top w:val="none" w:sz="0" w:space="0" w:color="auto"/>
        <w:left w:val="none" w:sz="0" w:space="0" w:color="auto"/>
        <w:bottom w:val="none" w:sz="0" w:space="0" w:color="auto"/>
        <w:right w:val="none" w:sz="0" w:space="0" w:color="auto"/>
      </w:divBdr>
    </w:div>
    <w:div w:id="5914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urlingham-p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th-norfolk.gov.uk/town-and-parish-counci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rling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 Parish Clerk</cp:lastModifiedBy>
  <cp:revision>4</cp:revision>
  <cp:lastPrinted>2019-09-17T16:29:00Z</cp:lastPrinted>
  <dcterms:created xsi:type="dcterms:W3CDTF">2025-06-17T11:46:00Z</dcterms:created>
  <dcterms:modified xsi:type="dcterms:W3CDTF">2025-06-17T11:47:00Z</dcterms:modified>
</cp:coreProperties>
</file>