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B9E9" w14:textId="77777777" w:rsidR="00EF4BD4" w:rsidRDefault="00146CF6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SURLINGHAM PARISH COUNCIL</w:t>
      </w:r>
    </w:p>
    <w:p w14:paraId="18D7CAE2" w14:textId="77777777" w:rsidR="00EF4BD4" w:rsidRDefault="00146CF6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Annual Internal Audit Report</w:t>
      </w:r>
    </w:p>
    <w:p w14:paraId="298EEC29" w14:textId="77777777" w:rsidR="00EF4BD4" w:rsidRDefault="00146CF6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(as required by section 151 of the Local Government Act 1972)</w:t>
      </w:r>
    </w:p>
    <w:p w14:paraId="6B06B33D" w14:textId="77777777" w:rsidR="00EF4BD4" w:rsidRDefault="00146CF6">
      <w:pPr>
        <w:pStyle w:val="Standard"/>
        <w:jc w:val="center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>Financial Year 2024/25</w:t>
      </w:r>
    </w:p>
    <w:p w14:paraId="7B171CE6" w14:textId="77777777" w:rsidR="00EF4BD4" w:rsidRDefault="00EF4BD4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40BC9991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 xml:space="preserve">I have in the (virtual) presence of Mrs. Charlotte Rust (Parish Clerk) inspected the </w:t>
      </w:r>
      <w:r>
        <w:rPr>
          <w:rFonts w:ascii="Arial" w:hAnsi="Arial"/>
          <w:sz w:val="28"/>
          <w:szCs w:val="28"/>
        </w:rPr>
        <w:t>parish council documents as appropriate, and line with, the scope of the audit requested. Charlotte also acts as the Responsible Finance Officer for the council.</w:t>
      </w:r>
    </w:p>
    <w:p w14:paraId="1E5C2CD0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Cllr. Martin White is presently Chairperson of the Council.</w:t>
      </w:r>
    </w:p>
    <w:p w14:paraId="512FF8EF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would like to thank the Parish Clerk for providing me with all the</w:t>
      </w:r>
    </w:p>
    <w:p w14:paraId="386DCCB4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information required to carry out the audit.</w:t>
      </w:r>
    </w:p>
    <w:p w14:paraId="6752F419" w14:textId="77777777" w:rsidR="00EF4BD4" w:rsidRDefault="00EF4BD4">
      <w:pPr>
        <w:pStyle w:val="Standard"/>
        <w:rPr>
          <w:rFonts w:hint="eastAsia"/>
        </w:rPr>
      </w:pPr>
    </w:p>
    <w:p w14:paraId="746B53B2" w14:textId="77777777" w:rsidR="00EF4BD4" w:rsidRDefault="00EF4BD4">
      <w:pPr>
        <w:pStyle w:val="Standard"/>
        <w:rPr>
          <w:rFonts w:hint="eastAsia"/>
        </w:rPr>
      </w:pPr>
    </w:p>
    <w:p w14:paraId="5476D417" w14:textId="77777777" w:rsidR="00EF4BD4" w:rsidRDefault="00146CF6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PREVIOUS INTERNAL / EXTERNAL AUDIT REPORT</w:t>
      </w:r>
    </w:p>
    <w:p w14:paraId="6DB35D14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Internal Auditor: It was suggested that a review of the Clerk’s pay &amp; conditions be undertaken.</w:t>
      </w:r>
    </w:p>
    <w:p w14:paraId="1506C998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External Auditor: A reference was made to an incorrect entry made in Boxes 4 &amp; 6 of last year’s AGAR Section 2. This related to the split between employment salary, NIC etc and mileage benefits/expenses received by way of reimbursement. This error will be rectified in the 2024/25 AGAR document.</w:t>
      </w:r>
    </w:p>
    <w:p w14:paraId="4070937A" w14:textId="77777777" w:rsidR="00EF4BD4" w:rsidRDefault="00EF4BD4">
      <w:pPr>
        <w:pStyle w:val="Standard"/>
        <w:rPr>
          <w:rFonts w:hint="eastAsia"/>
        </w:rPr>
      </w:pPr>
    </w:p>
    <w:p w14:paraId="39D67F32" w14:textId="77777777" w:rsidR="00EF4BD4" w:rsidRDefault="00EF4BD4">
      <w:pPr>
        <w:pStyle w:val="Standard"/>
        <w:rPr>
          <w:rFonts w:hint="eastAsia"/>
        </w:rPr>
      </w:pPr>
    </w:p>
    <w:p w14:paraId="74DA6CC4" w14:textId="77777777" w:rsidR="00EF4BD4" w:rsidRDefault="00146CF6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ANNUAL PRECEPT REQUEST &amp; BUDGETARY PROCESS</w:t>
      </w:r>
    </w:p>
    <w:p w14:paraId="7A8B7F9B" w14:textId="77777777" w:rsidR="00EF4BD4" w:rsidRDefault="00146CF6">
      <w:pPr>
        <w:pStyle w:val="Standard"/>
        <w:rPr>
          <w:rFonts w:hint="eastAsia"/>
          <w:i/>
          <w:iCs/>
        </w:rPr>
      </w:pPr>
      <w:r>
        <w:rPr>
          <w:rFonts w:ascii="Arial" w:hAnsi="Arial"/>
          <w:sz w:val="28"/>
          <w:szCs w:val="28"/>
        </w:rPr>
        <w:t>A precept of £12,500</w:t>
      </w:r>
      <w:r>
        <w:rPr>
          <w:rFonts w:ascii="Arial" w:hAnsi="Arial"/>
          <w:sz w:val="28"/>
          <w:szCs w:val="28"/>
        </w:rPr>
        <w:t xml:space="preserve"> was approved at the Council meeting of 12</w:t>
      </w:r>
      <w:r>
        <w:rPr>
          <w:rFonts w:ascii="Arial" w:hAnsi="Arial"/>
          <w:sz w:val="28"/>
          <w:szCs w:val="28"/>
          <w:vertAlign w:val="superscript"/>
        </w:rPr>
        <w:t>th</w:t>
      </w:r>
    </w:p>
    <w:p w14:paraId="54AB466F" w14:textId="77777777" w:rsidR="00EF4BD4" w:rsidRDefault="00146CF6">
      <w:pPr>
        <w:pStyle w:val="Standard"/>
        <w:rPr>
          <w:rFonts w:hint="eastAsia"/>
          <w:i/>
          <w:iCs/>
        </w:rPr>
      </w:pPr>
      <w:r>
        <w:rPr>
          <w:rFonts w:ascii="Arial" w:hAnsi="Arial"/>
          <w:sz w:val="28"/>
          <w:szCs w:val="28"/>
        </w:rPr>
        <w:t>December 2023 (item 23.114.02 refers).</w:t>
      </w:r>
    </w:p>
    <w:p w14:paraId="49B9E42B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There were no significant unexplained variances in the budget.</w:t>
      </w:r>
    </w:p>
    <w:p w14:paraId="7B732946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Explanations have been provided for all variances.</w:t>
      </w:r>
    </w:p>
    <w:p w14:paraId="0C03529A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Budgetary process is outlined in the Financial Regulations (Item 4).</w:t>
      </w:r>
    </w:p>
    <w:p w14:paraId="76848E45" w14:textId="77777777" w:rsidR="00EF4BD4" w:rsidRDefault="00EF4BD4">
      <w:pPr>
        <w:pStyle w:val="Standard"/>
        <w:rPr>
          <w:rFonts w:hint="eastAsia"/>
        </w:rPr>
      </w:pPr>
    </w:p>
    <w:p w14:paraId="5652F356" w14:textId="77777777" w:rsidR="00EF4BD4" w:rsidRDefault="00EF4BD4">
      <w:pPr>
        <w:pStyle w:val="Standard"/>
        <w:rPr>
          <w:rFonts w:hint="eastAsia"/>
        </w:rPr>
      </w:pPr>
    </w:p>
    <w:p w14:paraId="474E1743" w14:textId="77777777" w:rsidR="00EF4BD4" w:rsidRDefault="00146CF6">
      <w:pPr>
        <w:pStyle w:val="Standard"/>
        <w:rPr>
          <w:rFonts w:ascii="Arial" w:hAnsi="Arial"/>
          <w:b/>
          <w:bCs/>
          <w:sz w:val="28"/>
          <w:szCs w:val="28"/>
        </w:rPr>
      </w:pPr>
      <w:proofErr w:type="gramStart"/>
      <w:r>
        <w:rPr>
          <w:rFonts w:ascii="Arial" w:hAnsi="Arial"/>
          <w:b/>
          <w:bCs/>
          <w:sz w:val="28"/>
          <w:szCs w:val="28"/>
        </w:rPr>
        <w:t>BOOK KEEPING</w:t>
      </w:r>
      <w:proofErr w:type="gramEnd"/>
      <w:r>
        <w:rPr>
          <w:rFonts w:ascii="Arial" w:hAnsi="Arial"/>
          <w:b/>
          <w:bCs/>
          <w:sz w:val="28"/>
          <w:szCs w:val="28"/>
        </w:rPr>
        <w:t xml:space="preserve"> / TO INCLUDE END OF YEAR PROCEDURES</w:t>
      </w:r>
    </w:p>
    <w:p w14:paraId="19DF4A32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cashbook is well maintained (using Scribe).</w:t>
      </w:r>
    </w:p>
    <w:p w14:paraId="262E2660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bank is reconciled monthly.</w:t>
      </w:r>
    </w:p>
    <w:p w14:paraId="5382EBEB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 Schedule of Payments is presented at each council meeting.</w:t>
      </w:r>
    </w:p>
    <w:p w14:paraId="60A1754E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Banking is with Barclays.</w:t>
      </w:r>
    </w:p>
    <w:p w14:paraId="2D1E107F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No petty cash is </w:t>
      </w:r>
      <w:r>
        <w:rPr>
          <w:rFonts w:ascii="Arial" w:hAnsi="Arial"/>
          <w:sz w:val="28"/>
          <w:szCs w:val="28"/>
        </w:rPr>
        <w:t>held.</w:t>
      </w:r>
    </w:p>
    <w:p w14:paraId="756BA5D6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End of Year Bank Reconciliation has been prepared and inspected.</w:t>
      </w:r>
    </w:p>
    <w:p w14:paraId="3DC5EA72" w14:textId="77777777" w:rsidR="00EF4BD4" w:rsidRDefault="00EF4BD4">
      <w:pPr>
        <w:pStyle w:val="Standard"/>
        <w:rPr>
          <w:rFonts w:hint="eastAsia"/>
        </w:rPr>
      </w:pPr>
    </w:p>
    <w:p w14:paraId="6CBFD9E0" w14:textId="77777777" w:rsidR="00EF4BD4" w:rsidRDefault="00EF4BD4">
      <w:pPr>
        <w:pStyle w:val="Standard"/>
        <w:rPr>
          <w:rFonts w:hint="eastAsia"/>
        </w:rPr>
      </w:pPr>
    </w:p>
    <w:p w14:paraId="171644A3" w14:textId="77777777" w:rsidR="00EF4BD4" w:rsidRDefault="00146CF6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ACCOUNTING &amp; INTERNAL CONTROLS</w:t>
      </w:r>
    </w:p>
    <w:p w14:paraId="4C53E82C" w14:textId="77777777" w:rsidR="00EF4BD4" w:rsidRDefault="00146CF6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(To include regular review of key policies)</w:t>
      </w:r>
    </w:p>
    <w:p w14:paraId="49FEBA59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Payments &amp; Receipts is used as the basis for accounting.</w:t>
      </w:r>
    </w:p>
    <w:p w14:paraId="4C3FC46B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>Risk Assessment &amp; Management Policy</w:t>
      </w:r>
      <w:r>
        <w:rPr>
          <w:rFonts w:ascii="Arial" w:hAnsi="Arial"/>
          <w:sz w:val="28"/>
          <w:szCs w:val="28"/>
        </w:rPr>
        <w:t xml:space="preserve"> – reviewed June 2024</w:t>
      </w:r>
    </w:p>
    <w:p w14:paraId="455F1FC7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and must be reviewed annually.</w:t>
      </w:r>
    </w:p>
    <w:p w14:paraId="6D52E623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 xml:space="preserve">Financial Regulations </w:t>
      </w:r>
      <w:r>
        <w:rPr>
          <w:rFonts w:ascii="Arial" w:hAnsi="Arial"/>
          <w:sz w:val="28"/>
          <w:szCs w:val="28"/>
        </w:rPr>
        <w:t>– June 2024 and annually.</w:t>
      </w:r>
    </w:p>
    <w:p w14:paraId="2053CC8B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lastRenderedPageBreak/>
        <w:t>Standing Orders</w:t>
      </w:r>
      <w:r>
        <w:rPr>
          <w:rFonts w:ascii="Arial" w:hAnsi="Arial"/>
          <w:sz w:val="28"/>
          <w:szCs w:val="28"/>
        </w:rPr>
        <w:t xml:space="preserve"> – June 2024 and annually.</w:t>
      </w:r>
    </w:p>
    <w:p w14:paraId="49DAC5D7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All the above documents are fit for purpose.</w:t>
      </w:r>
    </w:p>
    <w:p w14:paraId="68E49EAC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Council has adopted an Internal Control policy together with an</w:t>
      </w:r>
    </w:p>
    <w:p w14:paraId="25A816F6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“</w:t>
      </w:r>
      <w:proofErr w:type="gramStart"/>
      <w:r>
        <w:rPr>
          <w:rFonts w:ascii="Arial" w:hAnsi="Arial"/>
          <w:sz w:val="28"/>
          <w:szCs w:val="28"/>
        </w:rPr>
        <w:t>actions</w:t>
      </w:r>
      <w:proofErr w:type="gramEnd"/>
      <w:r>
        <w:rPr>
          <w:rFonts w:ascii="Arial" w:hAnsi="Arial"/>
          <w:sz w:val="28"/>
          <w:szCs w:val="28"/>
        </w:rPr>
        <w:t xml:space="preserve"> checklist”.</w:t>
      </w:r>
    </w:p>
    <w:p w14:paraId="3C85931D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Internal Controls, as set out in Financial Regulations, provide for</w:t>
      </w:r>
    </w:p>
    <w:p w14:paraId="6B699EC4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 councillor (other than the Chair) to verify bank reconciliations on</w:t>
      </w:r>
    </w:p>
    <w:p w14:paraId="4DFCC03C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 quarterly basis.</w:t>
      </w:r>
    </w:p>
    <w:p w14:paraId="7467A186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Council has also adopted a General Reserves policy.</w:t>
      </w:r>
    </w:p>
    <w:p w14:paraId="46AC88D1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Adequacy of Reserves is </w:t>
      </w:r>
      <w:r>
        <w:rPr>
          <w:rFonts w:ascii="Arial" w:hAnsi="Arial"/>
          <w:sz w:val="28"/>
          <w:szCs w:val="28"/>
        </w:rPr>
        <w:t>considered in the Risk Management policy.</w:t>
      </w:r>
    </w:p>
    <w:p w14:paraId="64098C92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The Council intends to draw up a </w:t>
      </w:r>
      <w:proofErr w:type="gramStart"/>
      <w:r>
        <w:rPr>
          <w:rFonts w:ascii="Arial" w:hAnsi="Arial"/>
          <w:sz w:val="28"/>
          <w:szCs w:val="28"/>
        </w:rPr>
        <w:t>three year</w:t>
      </w:r>
      <w:proofErr w:type="gramEnd"/>
      <w:r>
        <w:rPr>
          <w:rFonts w:ascii="Arial" w:hAnsi="Arial"/>
          <w:sz w:val="28"/>
          <w:szCs w:val="28"/>
        </w:rPr>
        <w:t xml:space="preserve"> Reserves plan and</w:t>
      </w:r>
    </w:p>
    <w:p w14:paraId="5D62A44A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Earmarked Reserves are listed as part of the budget.</w:t>
      </w:r>
    </w:p>
    <w:p w14:paraId="2C459043" w14:textId="77777777" w:rsidR="00EF4BD4" w:rsidRDefault="00EF4BD4">
      <w:pPr>
        <w:pStyle w:val="Standard"/>
        <w:rPr>
          <w:rFonts w:ascii="Arial" w:hAnsi="Arial"/>
          <w:sz w:val="28"/>
          <w:szCs w:val="28"/>
        </w:rPr>
      </w:pPr>
    </w:p>
    <w:p w14:paraId="03BC2AF7" w14:textId="77777777" w:rsidR="00EF4BD4" w:rsidRDefault="00EF4BD4">
      <w:pPr>
        <w:pStyle w:val="Standard"/>
        <w:rPr>
          <w:rFonts w:hint="eastAsia"/>
        </w:rPr>
      </w:pPr>
    </w:p>
    <w:p w14:paraId="64C90A4A" w14:textId="77777777" w:rsidR="00EF4BD4" w:rsidRDefault="00EF4BD4">
      <w:pPr>
        <w:pStyle w:val="Standard"/>
        <w:rPr>
          <w:rFonts w:hint="eastAsia"/>
        </w:rPr>
      </w:pPr>
    </w:p>
    <w:p w14:paraId="0F9C9A71" w14:textId="77777777" w:rsidR="00EF4BD4" w:rsidRDefault="00146CF6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PAYROLL / PROPER IMPLEMENTATION OF PAYE / NIC / VAT</w:t>
      </w:r>
    </w:p>
    <w:p w14:paraId="05DDA790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Clerk's salary is paid in accordance with members approval and</w:t>
      </w:r>
    </w:p>
    <w:p w14:paraId="2371EFDE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statutory guidance and documented in the relevant minutes.</w:t>
      </w:r>
    </w:p>
    <w:p w14:paraId="650BE619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Clerk’s Contract of Employment is fit for purpose.</w:t>
      </w:r>
    </w:p>
    <w:p w14:paraId="14872DBE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understand there has been a slight increase in the number of hours now undertaken by the Clerk. In view of her workload and duties, I believe the modification to be fully justified.</w:t>
      </w:r>
    </w:p>
    <w:p w14:paraId="20F291A4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PAYE and NIC have been properly operated. Payroll is undertaken</w:t>
      </w:r>
    </w:p>
    <w:p w14:paraId="14C9FC39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by NALC.</w:t>
      </w:r>
    </w:p>
    <w:p w14:paraId="23DDE0AA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VAT has been properly implemented and recorded.</w:t>
      </w:r>
    </w:p>
    <w:p w14:paraId="120097F4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latest Return covers the period 1</w:t>
      </w:r>
      <w:r>
        <w:rPr>
          <w:rFonts w:ascii="Arial" w:hAnsi="Arial"/>
          <w:sz w:val="28"/>
          <w:szCs w:val="28"/>
          <w:vertAlign w:val="superscript"/>
        </w:rPr>
        <w:t>st</w:t>
      </w:r>
      <w:r>
        <w:rPr>
          <w:rFonts w:ascii="Arial" w:hAnsi="Arial"/>
          <w:sz w:val="28"/>
          <w:szCs w:val="28"/>
        </w:rPr>
        <w:t xml:space="preserve"> October to 31</w:t>
      </w:r>
      <w:r>
        <w:rPr>
          <w:rFonts w:ascii="Arial" w:hAnsi="Arial"/>
          <w:sz w:val="28"/>
          <w:szCs w:val="28"/>
          <w:vertAlign w:val="superscript"/>
        </w:rPr>
        <w:t>st</w:t>
      </w:r>
      <w:r>
        <w:rPr>
          <w:rFonts w:ascii="Arial" w:hAnsi="Arial"/>
          <w:sz w:val="28"/>
          <w:szCs w:val="28"/>
        </w:rPr>
        <w:t xml:space="preserve"> December 2024.</w:t>
      </w:r>
    </w:p>
    <w:p w14:paraId="3BD215FA" w14:textId="77777777" w:rsidR="00EF4BD4" w:rsidRDefault="00EF4BD4">
      <w:pPr>
        <w:pStyle w:val="Standard"/>
        <w:rPr>
          <w:rFonts w:ascii="Arial" w:hAnsi="Arial"/>
          <w:sz w:val="28"/>
          <w:szCs w:val="28"/>
        </w:rPr>
      </w:pPr>
    </w:p>
    <w:p w14:paraId="05A1E35A" w14:textId="77777777" w:rsidR="00EF4BD4" w:rsidRDefault="00EF4BD4">
      <w:pPr>
        <w:pStyle w:val="Standard"/>
        <w:rPr>
          <w:rFonts w:ascii="Arial" w:hAnsi="Arial"/>
          <w:b/>
          <w:bCs/>
          <w:sz w:val="28"/>
          <w:szCs w:val="28"/>
        </w:rPr>
      </w:pPr>
    </w:p>
    <w:p w14:paraId="2E9BAAC5" w14:textId="77777777" w:rsidR="00EF4BD4" w:rsidRDefault="00EF4BD4">
      <w:pPr>
        <w:pStyle w:val="Standard"/>
        <w:rPr>
          <w:rFonts w:ascii="Arial" w:hAnsi="Arial"/>
          <w:b/>
          <w:bCs/>
          <w:sz w:val="28"/>
          <w:szCs w:val="28"/>
        </w:rPr>
      </w:pPr>
    </w:p>
    <w:p w14:paraId="24F30E73" w14:textId="77777777" w:rsidR="00EF4BD4" w:rsidRDefault="00EF4BD4">
      <w:pPr>
        <w:pStyle w:val="Standard"/>
        <w:rPr>
          <w:rFonts w:ascii="Arial" w:hAnsi="Arial"/>
          <w:sz w:val="28"/>
          <w:szCs w:val="28"/>
        </w:rPr>
      </w:pPr>
    </w:p>
    <w:p w14:paraId="1B7E252D" w14:textId="77777777" w:rsidR="00EF4BD4" w:rsidRDefault="00146CF6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GOVERNANCE PROCEDURES</w:t>
      </w:r>
    </w:p>
    <w:p w14:paraId="5164E931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Council meets on the second Tuesday of each month (excepting August).</w:t>
      </w:r>
    </w:p>
    <w:p w14:paraId="2752DF55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Council website is of a good standard and a gov.uk domain</w:t>
      </w:r>
    </w:p>
    <w:p w14:paraId="314E9440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has been adopted.</w:t>
      </w:r>
    </w:p>
    <w:p w14:paraId="2E9A22F5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 xml:space="preserve">This should aid transparency and internal </w:t>
      </w:r>
      <w:r>
        <w:rPr>
          <w:rFonts w:ascii="Arial" w:hAnsi="Arial"/>
          <w:sz w:val="28"/>
          <w:szCs w:val="28"/>
        </w:rPr>
        <w:t>communications.</w:t>
      </w:r>
    </w:p>
    <w:p w14:paraId="6A3BE452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Council policies include:</w:t>
      </w:r>
    </w:p>
    <w:p w14:paraId="16B31D65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Data Protection, Code of Conduct, Equal Opportunities, Health &amp; Safety, Lone Worker, Complaints, Press &amp; Media, Biodiversity and</w:t>
      </w:r>
    </w:p>
    <w:p w14:paraId="707B6BFA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FOI &amp; Publication Scheme.</w:t>
      </w:r>
    </w:p>
    <w:p w14:paraId="49EA502E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The Council has adopted a Website </w:t>
      </w:r>
      <w:r>
        <w:rPr>
          <w:rFonts w:ascii="Arial" w:hAnsi="Arial"/>
          <w:sz w:val="28"/>
          <w:szCs w:val="28"/>
        </w:rPr>
        <w:t>Accessibility Statement.</w:t>
      </w:r>
    </w:p>
    <w:p w14:paraId="3D12C004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Council is compliant with the 2015 Local Government</w:t>
      </w:r>
    </w:p>
    <w:p w14:paraId="135D21FD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Transparency Code.</w:t>
      </w:r>
    </w:p>
    <w:p w14:paraId="76ED93CA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Annual ROSPA (or similar) play inspection was undertaken by the</w:t>
      </w:r>
    </w:p>
    <w:p w14:paraId="134BA505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PlaySafety</w:t>
      </w:r>
      <w:proofErr w:type="spellEnd"/>
      <w:r>
        <w:rPr>
          <w:rFonts w:ascii="Arial" w:hAnsi="Arial"/>
          <w:sz w:val="28"/>
          <w:szCs w:val="28"/>
        </w:rPr>
        <w:t xml:space="preserve"> Company in June 2024.</w:t>
      </w:r>
    </w:p>
    <w:p w14:paraId="58067560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Council has adopted a Training Development policy.</w:t>
      </w:r>
    </w:p>
    <w:p w14:paraId="0AD1C56F" w14:textId="77777777" w:rsidR="00EF4BD4" w:rsidRDefault="00146CF6">
      <w:pPr>
        <w:pStyle w:val="Standard"/>
        <w:rPr>
          <w:rFonts w:ascii="Arial" w:hAnsi="Arial"/>
          <w:i/>
          <w:iCs/>
          <w:sz w:val="28"/>
          <w:szCs w:val="28"/>
        </w:rPr>
      </w:pPr>
      <w:r>
        <w:rPr>
          <w:rFonts w:ascii="Arial" w:hAnsi="Arial"/>
          <w:sz w:val="28"/>
          <w:szCs w:val="28"/>
        </w:rPr>
        <w:t>The Council pays an annual subscription to NALC and SLCC</w:t>
      </w:r>
      <w:r>
        <w:rPr>
          <w:rFonts w:ascii="Arial" w:hAnsi="Arial"/>
          <w:i/>
          <w:iCs/>
          <w:sz w:val="28"/>
          <w:szCs w:val="28"/>
        </w:rPr>
        <w:t>.</w:t>
      </w:r>
    </w:p>
    <w:p w14:paraId="2C8FF9D5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lastRenderedPageBreak/>
        <w:t>Training is provided by NALC and NPTS.</w:t>
      </w:r>
    </w:p>
    <w:p w14:paraId="2A70374C" w14:textId="77777777" w:rsidR="00EF4BD4" w:rsidRDefault="00EF4BD4">
      <w:pPr>
        <w:pStyle w:val="Standard"/>
        <w:rPr>
          <w:rFonts w:ascii="Arial" w:hAnsi="Arial"/>
          <w:sz w:val="28"/>
          <w:szCs w:val="28"/>
        </w:rPr>
      </w:pPr>
    </w:p>
    <w:p w14:paraId="2E062D10" w14:textId="77777777" w:rsidR="00EF4BD4" w:rsidRDefault="00EF4BD4">
      <w:pPr>
        <w:pStyle w:val="Standard"/>
        <w:rPr>
          <w:rFonts w:hint="eastAsia"/>
        </w:rPr>
      </w:pPr>
    </w:p>
    <w:p w14:paraId="3DFB791B" w14:textId="77777777" w:rsidR="00EF4BD4" w:rsidRDefault="00EF4BD4">
      <w:pPr>
        <w:pStyle w:val="Standard"/>
        <w:rPr>
          <w:rFonts w:hint="eastAsia"/>
        </w:rPr>
      </w:pPr>
    </w:p>
    <w:p w14:paraId="7361E6C8" w14:textId="77777777" w:rsidR="00EF4BD4" w:rsidRDefault="00146CF6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INSPECTION OF ASSETS REGISTER &amp; INSURANCE REQUIREMENTS</w:t>
      </w:r>
    </w:p>
    <w:p w14:paraId="0DDF8F07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The Parish Council controls several assets which include:</w:t>
      </w:r>
    </w:p>
    <w:p w14:paraId="547EC97F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Surlingham Parish Hall (Village Hall),</w:t>
      </w:r>
    </w:p>
    <w:p w14:paraId="1F04F1B1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Surlingham Staithe,</w:t>
      </w:r>
    </w:p>
    <w:p w14:paraId="1BB8E400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multiple play equipment &amp; picnic table,</w:t>
      </w:r>
    </w:p>
    <w:p w14:paraId="1F0F9F88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 defibrillator,</w:t>
      </w:r>
    </w:p>
    <w:p w14:paraId="3567DB7B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 SAM2 speed camera</w:t>
      </w:r>
    </w:p>
    <w:p w14:paraId="6C5BC490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and two noticeboards.</w:t>
      </w:r>
    </w:p>
    <w:p w14:paraId="1790C213" w14:textId="77777777" w:rsidR="00EF4BD4" w:rsidRDefault="00EF4BD4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27720CD3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have inspected the Assets Register (as of 31/03/2024) and found this to</w:t>
      </w:r>
    </w:p>
    <w:p w14:paraId="5D62BDC9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be well presented.</w:t>
      </w:r>
    </w:p>
    <w:p w14:paraId="3017BEA2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There have been no major changes from the previous year.</w:t>
      </w:r>
    </w:p>
    <w:p w14:paraId="19F914EF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would suggest that the Register is reviewed regularly to</w:t>
      </w:r>
    </w:p>
    <w:p w14:paraId="03A4E4A0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ensure that insurance requirements continue to be met.</w:t>
      </w:r>
    </w:p>
    <w:p w14:paraId="67E392C2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Insurance provider is Clear Councils. Policy is due for renewal on</w:t>
      </w:r>
    </w:p>
    <w:p w14:paraId="20820501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</w:t>
      </w:r>
      <w:r>
        <w:rPr>
          <w:rFonts w:ascii="Arial" w:hAnsi="Arial"/>
          <w:sz w:val="28"/>
          <w:szCs w:val="28"/>
          <w:vertAlign w:val="superscript"/>
        </w:rPr>
        <w:t>st</w:t>
      </w:r>
      <w:r>
        <w:rPr>
          <w:rFonts w:ascii="Arial" w:hAnsi="Arial"/>
          <w:sz w:val="28"/>
          <w:szCs w:val="28"/>
        </w:rPr>
        <w:t xml:space="preserve"> June 2025.</w:t>
      </w:r>
    </w:p>
    <w:p w14:paraId="3706B9C0" w14:textId="77777777" w:rsidR="00EF4BD4" w:rsidRDefault="00EF4BD4">
      <w:pPr>
        <w:pStyle w:val="Standard"/>
        <w:rPr>
          <w:rFonts w:ascii="Arial" w:hAnsi="Arial"/>
          <w:sz w:val="28"/>
          <w:szCs w:val="28"/>
        </w:rPr>
      </w:pPr>
    </w:p>
    <w:p w14:paraId="1810D20B" w14:textId="77777777" w:rsidR="00EF4BD4" w:rsidRDefault="00EF4BD4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5856BAEC" w14:textId="77777777" w:rsidR="00EF4BD4" w:rsidRDefault="00EF4BD4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124DE227" w14:textId="77777777" w:rsidR="00EF4BD4" w:rsidRDefault="00146CF6">
      <w:pPr>
        <w:pStyle w:val="Standard"/>
        <w:rPr>
          <w:rFonts w:hint="eastAsia"/>
          <w:b/>
          <w:bCs/>
        </w:rPr>
      </w:pPr>
      <w:r>
        <w:rPr>
          <w:rFonts w:ascii="Arial" w:hAnsi="Arial"/>
          <w:b/>
          <w:bCs/>
          <w:sz w:val="28"/>
          <w:szCs w:val="28"/>
        </w:rPr>
        <w:t xml:space="preserve">CONCLUSIONS &amp; ANY </w:t>
      </w:r>
      <w:r>
        <w:rPr>
          <w:rFonts w:ascii="Arial" w:hAnsi="Arial"/>
          <w:b/>
          <w:bCs/>
          <w:sz w:val="28"/>
          <w:szCs w:val="28"/>
        </w:rPr>
        <w:t>RECOMMENDATIONS</w:t>
      </w:r>
    </w:p>
    <w:p w14:paraId="50E9B3A8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 xml:space="preserve">I make no recommendations </w:t>
      </w:r>
      <w:proofErr w:type="gramStart"/>
      <w:r>
        <w:rPr>
          <w:rFonts w:ascii="Arial" w:hAnsi="Arial"/>
          <w:sz w:val="28"/>
          <w:szCs w:val="28"/>
        </w:rPr>
        <w:t>at this time</w:t>
      </w:r>
      <w:proofErr w:type="gramEnd"/>
      <w:r>
        <w:rPr>
          <w:rFonts w:ascii="Arial" w:hAnsi="Arial"/>
          <w:sz w:val="28"/>
          <w:szCs w:val="28"/>
        </w:rPr>
        <w:t>.</w:t>
      </w:r>
    </w:p>
    <w:p w14:paraId="309E046E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am content that this parish council is continuing to function well and</w:t>
      </w:r>
    </w:p>
    <w:p w14:paraId="391CC5FB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is fully discharging its legal and statutory responsibilities.</w:t>
      </w:r>
    </w:p>
    <w:p w14:paraId="1FE3F5BE" w14:textId="77777777" w:rsidR="00EF4BD4" w:rsidRDefault="00EF4BD4">
      <w:pPr>
        <w:pStyle w:val="Standard"/>
        <w:rPr>
          <w:rFonts w:ascii="Arial" w:hAnsi="Arial"/>
          <w:sz w:val="28"/>
          <w:szCs w:val="28"/>
        </w:rPr>
      </w:pPr>
    </w:p>
    <w:p w14:paraId="07573F69" w14:textId="77777777" w:rsidR="00EF4BD4" w:rsidRDefault="00146CF6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Accordingly, I have duly signed and completed the relevant section of</w:t>
      </w:r>
    </w:p>
    <w:p w14:paraId="39285A44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the Annual Governance and Accountability Return Form 3, 2024/25.</w:t>
      </w:r>
    </w:p>
    <w:p w14:paraId="5C1BA23E" w14:textId="77777777" w:rsidR="00EF4BD4" w:rsidRDefault="00EF4BD4">
      <w:pPr>
        <w:pStyle w:val="Standard"/>
        <w:rPr>
          <w:rFonts w:hint="eastAsia"/>
        </w:rPr>
      </w:pPr>
    </w:p>
    <w:p w14:paraId="2B2BFF90" w14:textId="77777777" w:rsidR="00EF4BD4" w:rsidRDefault="00EF4BD4">
      <w:pPr>
        <w:pStyle w:val="Standard"/>
        <w:rPr>
          <w:rFonts w:hint="eastAsia"/>
        </w:rPr>
      </w:pPr>
    </w:p>
    <w:p w14:paraId="51F80563" w14:textId="77777777" w:rsidR="00EF4BD4" w:rsidRDefault="00EF4BD4">
      <w:pPr>
        <w:pStyle w:val="Standard"/>
        <w:rPr>
          <w:rFonts w:ascii="Arial" w:hAnsi="Arial"/>
          <w:sz w:val="28"/>
          <w:szCs w:val="28"/>
        </w:rPr>
      </w:pPr>
    </w:p>
    <w:p w14:paraId="32F38B25" w14:textId="77777777" w:rsidR="00EF4BD4" w:rsidRDefault="00EF4BD4">
      <w:pPr>
        <w:pStyle w:val="Standard"/>
        <w:rPr>
          <w:rFonts w:ascii="Arial" w:hAnsi="Arial"/>
          <w:sz w:val="28"/>
          <w:szCs w:val="28"/>
        </w:rPr>
      </w:pPr>
    </w:p>
    <w:p w14:paraId="442DDEA9" w14:textId="77777777" w:rsidR="00EF4BD4" w:rsidRDefault="00EF4BD4">
      <w:pPr>
        <w:pStyle w:val="Standard"/>
        <w:rPr>
          <w:rFonts w:ascii="Arial" w:hAnsi="Arial"/>
          <w:sz w:val="28"/>
          <w:szCs w:val="28"/>
        </w:rPr>
      </w:pPr>
    </w:p>
    <w:p w14:paraId="2EC3D987" w14:textId="77777777" w:rsidR="00EF4BD4" w:rsidRDefault="00EF4BD4">
      <w:pPr>
        <w:pStyle w:val="Standard"/>
        <w:rPr>
          <w:rFonts w:ascii="Arial" w:hAnsi="Arial"/>
          <w:b/>
          <w:bCs/>
          <w:sz w:val="28"/>
          <w:szCs w:val="28"/>
        </w:rPr>
      </w:pPr>
    </w:p>
    <w:p w14:paraId="2A7CEB9B" w14:textId="77777777" w:rsidR="00EF4BD4" w:rsidRDefault="00146CF6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ROBIN GOREHAM</w:t>
      </w:r>
    </w:p>
    <w:p w14:paraId="156771CD" w14:textId="77777777" w:rsidR="00EF4BD4" w:rsidRDefault="00146CF6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(Internal Auditor)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May 2025</w:t>
      </w:r>
    </w:p>
    <w:p w14:paraId="3C858CCE" w14:textId="77777777" w:rsidR="00EF4BD4" w:rsidRDefault="00EF4BD4">
      <w:pPr>
        <w:pStyle w:val="Standard"/>
        <w:rPr>
          <w:rFonts w:hint="eastAsia"/>
        </w:rPr>
      </w:pPr>
    </w:p>
    <w:p w14:paraId="6A7791AD" w14:textId="77777777" w:rsidR="00EF4BD4" w:rsidRDefault="00EF4BD4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081C87B2" w14:textId="77777777" w:rsidR="00EF4BD4" w:rsidRDefault="00EF4BD4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498E7614" w14:textId="77777777" w:rsidR="00EF4BD4" w:rsidRDefault="00EF4BD4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7954C2DD" w14:textId="77777777" w:rsidR="00EF4BD4" w:rsidRDefault="00146CF6">
      <w:pPr>
        <w:pStyle w:val="Standard"/>
        <w:rPr>
          <w:rFonts w:ascii="Arial" w:hAnsi="Arial"/>
          <w:i/>
          <w:iCs/>
          <w:sz w:val="28"/>
          <w:szCs w:val="28"/>
        </w:rPr>
      </w:pPr>
      <w:r>
        <w:rPr>
          <w:rFonts w:ascii="Arial" w:hAnsi="Arial"/>
          <w:i/>
          <w:iCs/>
          <w:sz w:val="28"/>
          <w:szCs w:val="28"/>
        </w:rPr>
        <w:t xml:space="preserve"> </w:t>
      </w:r>
    </w:p>
    <w:p w14:paraId="43C4A42D" w14:textId="77777777" w:rsidR="00EF4BD4" w:rsidRDefault="00EF4BD4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69DB30FB" w14:textId="77777777" w:rsidR="00EF4BD4" w:rsidRDefault="00146CF6">
      <w:pPr>
        <w:pStyle w:val="Standard"/>
        <w:rPr>
          <w:rFonts w:ascii="Arial" w:hAnsi="Arial"/>
          <w:i/>
          <w:iCs/>
          <w:sz w:val="28"/>
          <w:szCs w:val="28"/>
        </w:rPr>
      </w:pPr>
      <w:r>
        <w:rPr>
          <w:rFonts w:ascii="Arial" w:hAnsi="Arial"/>
          <w:i/>
          <w:iCs/>
          <w:sz w:val="28"/>
          <w:szCs w:val="28"/>
        </w:rPr>
        <w:t xml:space="preserve"> </w:t>
      </w:r>
    </w:p>
    <w:p w14:paraId="18F2F6D6" w14:textId="77777777" w:rsidR="00EF4BD4" w:rsidRDefault="00EF4BD4">
      <w:pPr>
        <w:pStyle w:val="Standard"/>
        <w:rPr>
          <w:rFonts w:hint="eastAsia"/>
          <w:i/>
          <w:iCs/>
        </w:rPr>
      </w:pPr>
    </w:p>
    <w:p w14:paraId="3BF42790" w14:textId="77777777" w:rsidR="00EF4BD4" w:rsidRDefault="00EF4BD4">
      <w:pPr>
        <w:pStyle w:val="Standard"/>
        <w:rPr>
          <w:rFonts w:hint="eastAsia"/>
          <w:i/>
          <w:iCs/>
        </w:rPr>
      </w:pPr>
    </w:p>
    <w:sectPr w:rsidR="00EF4BD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CBDD3" w14:textId="77777777" w:rsidR="00146CF6" w:rsidRDefault="00146CF6">
      <w:pPr>
        <w:rPr>
          <w:rFonts w:hint="eastAsia"/>
        </w:rPr>
      </w:pPr>
      <w:r>
        <w:separator/>
      </w:r>
    </w:p>
  </w:endnote>
  <w:endnote w:type="continuationSeparator" w:id="0">
    <w:p w14:paraId="6613C1FA" w14:textId="77777777" w:rsidR="00146CF6" w:rsidRDefault="00146C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08981" w14:textId="77777777" w:rsidR="00146CF6" w:rsidRDefault="00146CF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04162D3" w14:textId="77777777" w:rsidR="00146CF6" w:rsidRDefault="00146CF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F4BD4"/>
    <w:rsid w:val="00146CF6"/>
    <w:rsid w:val="008D5E81"/>
    <w:rsid w:val="00E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657C"/>
  <w15:docId w15:val="{31B0B73B-8344-46A5-9B17-0C4B2653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735</Words>
  <Characters>4192</Characters>
  <Application>Microsoft Office Word</Application>
  <DocSecurity>4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Rust Parish Clerk</dc:creator>
  <cp:lastModifiedBy>Charlotte Rust Parish Clerk</cp:lastModifiedBy>
  <cp:revision>2</cp:revision>
  <dcterms:created xsi:type="dcterms:W3CDTF">2025-05-21T13:25:00Z</dcterms:created>
  <dcterms:modified xsi:type="dcterms:W3CDTF">2025-05-21T13:25:00Z</dcterms:modified>
</cp:coreProperties>
</file>